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23"/>
        <w:jc w:val="center"/>
        <w:spacing w:after="0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ЗАДАНИЯ ТЕОРЕТИЧЕСКОГО ТУРА </w:t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Задание 1. Выполните задание:</w:t>
      </w:r>
      <w:r>
        <w:rPr>
          <w:rFonts w:ascii="Times New Roman" w:hAnsi="Times New Roman"/>
          <w:b/>
          <w:bCs/>
          <w:i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А. Сопоставьте изображения международных сигналов, применяемых таблицей воздушных сигналов «земля - воздух» при аварии на судне в Антарктиде, с их значениями.</w:t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Значения международных сигналов: </w:t>
      </w:r>
      <w:r>
        <w:rPr>
          <w:rFonts w:ascii="Times New Roman" w:hAnsi="Times New Roman"/>
          <w:bCs/>
          <w:sz w:val="28"/>
          <w:szCs w:val="28"/>
        </w:rPr>
        <w:t xml:space="preserve">«Нужны медикаменты», «Нужны пища и вода», «Судно серьезно повреждено», «Требуются сигнальная лампа с батареей и радиостанция»», «Не способны двигаться», «Все в порядке», «Требуется механик».</w:t>
      </w:r>
      <w:r>
        <w:rPr>
          <w:rFonts w:ascii="Times New Roman" w:hAnsi="Times New Roman"/>
          <w:b/>
          <w:bCs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Вариант ответа:</w:t>
      </w:r>
      <w:r>
        <w:rPr>
          <w:rFonts w:ascii="Times New Roman" w:hAnsi="Times New Roman"/>
          <w:bCs/>
          <w:i/>
          <w:sz w:val="24"/>
          <w:szCs w:val="24"/>
        </w:rPr>
      </w:r>
      <w:r/>
    </w:p>
    <w:tbl>
      <w:tblPr>
        <w:tblW w:w="10314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1776"/>
        <w:gridCol w:w="1333"/>
        <w:gridCol w:w="1163"/>
        <w:gridCol w:w="1081"/>
        <w:gridCol w:w="1238"/>
        <w:gridCol w:w="1139"/>
        <w:gridCol w:w="1309"/>
        <w:gridCol w:w="1275"/>
      </w:tblGrid>
      <w:tr>
        <w:trPr>
          <w:trHeight w:val="97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6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Изображения международных сигналов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33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63" behindDoc="1" locked="0" layoutInCell="1" allowOverlap="1">
                      <wp:simplePos x="0" y="0"/>
                      <wp:positionH relativeFrom="column">
                        <wp:posOffset>-52704</wp:posOffset>
                      </wp:positionH>
                      <wp:positionV relativeFrom="paragraph">
                        <wp:posOffset>79375</wp:posOffset>
                      </wp:positionV>
                      <wp:extent cx="800100" cy="476250"/>
                      <wp:effectExtent l="0" t="0" r="0" b="0"/>
                      <wp:wrapTight wrapText="bothSides">
                        <wp:wrapPolygon edited="1">
                          <wp:start x="-191" y="0"/>
                          <wp:lineTo x="-191" y="21316"/>
                          <wp:lineTo x="21600" y="21316"/>
                          <wp:lineTo x="21600" y="0"/>
                          <wp:lineTo x="-191" y="0"/>
                        </wp:wrapPolygon>
                      </wp:wrapTight>
                      <wp:docPr id="1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9"/>
                              <a:srcRect l="82310" t="16785" r="1584" b="7492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800100" cy="476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0" o:spid="_x0000_s0" type="#_x0000_t75" style="position:absolute;z-index:-250609663;o:allowoverlap:true;o:allowincell:true;mso-position-horizontal-relative:text;margin-left:-4.1pt;mso-position-horizontal:absolute;mso-position-vertical-relative:text;margin-top:6.2pt;mso-position-vertical:absolute;width:63.0pt;height:37.5pt;mso-wrap-distance-left:9.0pt;mso-wrap-distance-top:0.0pt;mso-wrap-distance-right:9.0pt;mso-wrap-distance-bottom:0.0pt;" wrapcoords="-883 0 -883 98685 100000 98685 100000 0 -883 0" stroked="f">
                      <v:path textboxrect="0,0,0,0"/>
                      <w10:wrap type="tight"/>
                      <v:imagedata r:id="rId9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3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62" behindDoc="1" locked="0" layoutInCell="1" allowOverlap="1">
                      <wp:simplePos x="0" y="0"/>
                      <wp:positionH relativeFrom="column">
                        <wp:posOffset>-39369</wp:posOffset>
                      </wp:positionH>
                      <wp:positionV relativeFrom="paragraph">
                        <wp:posOffset>79375</wp:posOffset>
                      </wp:positionV>
                      <wp:extent cx="680720" cy="457200"/>
                      <wp:effectExtent l="0" t="0" r="0" b="0"/>
                      <wp:wrapTight wrapText="bothSides">
                        <wp:wrapPolygon edited="1">
                          <wp:start x="-191" y="0"/>
                          <wp:lineTo x="191" y="21262"/>
                          <wp:lineTo x="21600" y="21262"/>
                          <wp:lineTo x="21600" y="0"/>
                          <wp:lineTo x="-191" y="0"/>
                        </wp:wrapPolygon>
                      </wp:wrapTight>
                      <wp:docPr id="2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0"/>
                              <a:srcRect l="34891" t="27061" r="51547" b="6506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680720" cy="4572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" o:spid="_x0000_s1" type="#_x0000_t75" style="position:absolute;z-index:-250609662;o:allowoverlap:true;o:allowincell:true;mso-position-horizontal-relative:text;margin-left:-3.1pt;mso-position-horizontal:absolute;mso-position-vertical-relative:text;margin-top:6.2pt;mso-position-vertical:absolute;width:53.6pt;height:36.0pt;mso-wrap-distance-left:9.0pt;mso-wrap-distance-top:0.0pt;mso-wrap-distance-right:9.0pt;mso-wrap-distance-bottom:0.0pt;" wrapcoords="-883 0 884 98435 100000 98435 100000 0 -883 0" stroked="f">
                      <v:path textboxrect="0,0,0,0"/>
                      <w10:wrap type="tight"/>
                      <v:imagedata r:id="rId10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1" w:type="dxa"/>
            <w:vAlign w:val="top"/>
            <w:textDirection w:val="lrTb"/>
            <w:noWrap w:val="false"/>
          </w:tcPr>
          <w:p>
            <w:pPr>
              <w:pStyle w:val="623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61" behindDoc="1" locked="0" layoutInCell="1" allowOverlap="1">
                      <wp:simplePos x="0" y="0"/>
                      <wp:positionH relativeFrom="column">
                        <wp:posOffset>110490</wp:posOffset>
                      </wp:positionH>
                      <wp:positionV relativeFrom="paragraph">
                        <wp:posOffset>98425</wp:posOffset>
                      </wp:positionV>
                      <wp:extent cx="577850" cy="457200"/>
                      <wp:effectExtent l="0" t="0" r="0" b="0"/>
                      <wp:wrapTight wrapText="bothSides">
                        <wp:wrapPolygon edited="1">
                          <wp:start x="-296" y="0"/>
                          <wp:lineTo x="-296" y="21159"/>
                          <wp:lineTo x="21600" y="21159"/>
                          <wp:lineTo x="21600" y="0"/>
                          <wp:lineTo x="-296" y="0"/>
                        </wp:wrapPolygon>
                      </wp:wrapTight>
                      <wp:docPr id="3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1"/>
                              <a:srcRect l="35263" t="17628" r="53406" b="7513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577849" cy="4572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" o:spid="_x0000_s2" type="#_x0000_t75" style="position:absolute;z-index:-250609661;o:allowoverlap:true;o:allowincell:true;mso-position-horizontal-relative:text;margin-left:8.7pt;mso-position-horizontal:absolute;mso-position-vertical-relative:text;margin-top:7.8pt;mso-position-vertical:absolute;width:45.5pt;height:36.0pt;mso-wrap-distance-left:9.0pt;mso-wrap-distance-top:0.0pt;mso-wrap-distance-right:9.0pt;mso-wrap-distance-bottom:0.0pt;" wrapcoords="-1369 0 -1369 97958 100000 97958 100000 0 -1369 0" stroked="f">
                      <v:path textboxrect="0,0,0,0"/>
                      <w10:wrap type="tight"/>
                      <v:imagedata r:id="rId11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38" w:type="dxa"/>
            <w:vAlign w:val="top"/>
            <w:textDirection w:val="lrTb"/>
            <w:noWrap w:val="false"/>
          </w:tcPr>
          <w:p>
            <w:pPr>
              <w:pStyle w:val="623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60" behindDoc="1" locked="0" layoutInCell="1" allowOverlap="1">
                      <wp:simplePos x="0" y="0"/>
                      <wp:positionH relativeFrom="column">
                        <wp:posOffset>29210</wp:posOffset>
                      </wp:positionH>
                      <wp:positionV relativeFrom="paragraph">
                        <wp:posOffset>98425</wp:posOffset>
                      </wp:positionV>
                      <wp:extent cx="657860" cy="476250"/>
                      <wp:effectExtent l="0" t="0" r="0" b="0"/>
                      <wp:wrapTight wrapText="bothSides">
                        <wp:wrapPolygon edited="1">
                          <wp:start x="-327" y="0"/>
                          <wp:lineTo x="-327" y="21185"/>
                          <wp:lineTo x="21600" y="21185"/>
                          <wp:lineTo x="21600" y="0"/>
                          <wp:lineTo x="-327" y="0"/>
                        </wp:wrapPolygon>
                      </wp:wrapTight>
                      <wp:docPr id="4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2"/>
                              <a:srcRect l="33391" t="37500" r="51445" b="5300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657860" cy="476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" o:spid="_x0000_s3" type="#_x0000_t75" style="position:absolute;z-index:-250609660;o:allowoverlap:true;o:allowincell:true;mso-position-horizontal-relative:text;margin-left:2.3pt;mso-position-horizontal:absolute;mso-position-vertical-relative:text;margin-top:7.8pt;mso-position-vertical:absolute;width:51.8pt;height:37.5pt;mso-wrap-distance-left:9.0pt;mso-wrap-distance-top:0.0pt;mso-wrap-distance-right:9.0pt;mso-wrap-distance-bottom:0.0pt;" wrapcoords="-1513 0 -1513 98079 100000 98079 100000 0 -1513 0" stroked="f">
                      <v:path textboxrect="0,0,0,0"/>
                      <w10:wrap type="tight"/>
                      <v:imagedata r:id="rId12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9" w:type="dxa"/>
            <w:vAlign w:val="top"/>
            <w:textDirection w:val="lrTb"/>
            <w:noWrap w:val="false"/>
          </w:tcPr>
          <w:p>
            <w:pPr>
              <w:pStyle w:val="623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59" behindDoc="1" locked="0" layoutInCell="1" allowOverlap="1">
                      <wp:simplePos x="0" y="0"/>
                      <wp:positionH relativeFrom="column">
                        <wp:posOffset>-47624</wp:posOffset>
                      </wp:positionH>
                      <wp:positionV relativeFrom="paragraph">
                        <wp:posOffset>146050</wp:posOffset>
                      </wp:positionV>
                      <wp:extent cx="689610" cy="428625"/>
                      <wp:effectExtent l="0" t="0" r="0" b="0"/>
                      <wp:wrapTight wrapText="bothSides">
                        <wp:wrapPolygon edited="1">
                          <wp:start x="-267" y="0"/>
                          <wp:lineTo x="-267" y="21192"/>
                          <wp:lineTo x="21600" y="21192"/>
                          <wp:lineTo x="21600" y="0"/>
                          <wp:lineTo x="-267" y="0"/>
                        </wp:wrapPolygon>
                      </wp:wrapTight>
                      <wp:docPr id="5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3"/>
                              <a:srcRect l="83949" t="91093" r="2106" b="141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68961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4" o:spid="_x0000_s4" type="#_x0000_t75" style="position:absolute;z-index:-250609659;o:allowoverlap:true;o:allowincell:true;mso-position-horizontal-relative:text;margin-left:-3.7pt;mso-position-horizontal:absolute;mso-position-vertical-relative:text;margin-top:11.5pt;mso-position-vertical:absolute;width:54.3pt;height:33.8pt;mso-wrap-distance-left:9.0pt;mso-wrap-distance-top:0.0pt;mso-wrap-distance-right:9.0pt;mso-wrap-distance-bottom:0.0pt;" wrapcoords="-1235 0 -1235 98111 100000 98111 100000 0 -1235 0" stroked="f">
                      <v:path textboxrect="0,0,0,0"/>
                      <w10:wrap type="tight"/>
                      <v:imagedata r:id="rId13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9" w:type="dxa"/>
            <w:vAlign w:val="top"/>
            <w:textDirection w:val="lrTb"/>
            <w:noWrap w:val="false"/>
          </w:tcPr>
          <w:p>
            <w:pPr>
              <w:pStyle w:val="623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58" behindDoc="1" locked="0" layoutInCell="1" allowOverlap="1">
                      <wp:simplePos x="0" y="0"/>
                      <wp:positionH relativeFrom="column">
                        <wp:posOffset>135890</wp:posOffset>
                      </wp:positionH>
                      <wp:positionV relativeFrom="paragraph">
                        <wp:posOffset>146050</wp:posOffset>
                      </wp:positionV>
                      <wp:extent cx="493395" cy="419100"/>
                      <wp:effectExtent l="0" t="0" r="0" b="0"/>
                      <wp:wrapTight wrapText="bothSides">
                        <wp:wrapPolygon edited="1">
                          <wp:start x="-196" y="0"/>
                          <wp:lineTo x="-196" y="21312"/>
                          <wp:lineTo x="21600" y="21312"/>
                          <wp:lineTo x="21600" y="0"/>
                          <wp:lineTo x="-196" y="0"/>
                        </wp:wrapPolygon>
                      </wp:wrapTight>
                      <wp:docPr id="6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4"/>
                              <a:srcRect l="35023" t="69792" r="53047" b="2145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93395" cy="4191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5" o:spid="_x0000_s5" type="#_x0000_t75" style="position:absolute;z-index:-250609658;o:allowoverlap:true;o:allowincell:true;mso-position-horizontal-relative:text;margin-left:10.7pt;mso-position-horizontal:absolute;mso-position-vertical-relative:text;margin-top:11.5pt;mso-position-vertical:absolute;width:38.9pt;height:33.0pt;mso-wrap-distance-left:9.0pt;mso-wrap-distance-top:0.0pt;mso-wrap-distance-right:9.0pt;mso-wrap-distance-bottom:0.0pt;" wrapcoords="-906 0 -906 98667 100000 98667 100000 0 -906 0" stroked="f">
                      <v:path textboxrect="0,0,0,0"/>
                      <w10:wrap type="tight"/>
                      <v:imagedata r:id="rId14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top"/>
            <w:textDirection w:val="lrTb"/>
            <w:noWrap w:val="false"/>
          </w:tcPr>
          <w:p>
            <w:pPr>
              <w:pStyle w:val="623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57" behindDoc="1" locked="0" layoutInCell="1" allowOverlap="1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155575</wp:posOffset>
                      </wp:positionV>
                      <wp:extent cx="689610" cy="419100"/>
                      <wp:effectExtent l="0" t="0" r="0" b="0"/>
                      <wp:wrapTight wrapText="bothSides">
                        <wp:wrapPolygon edited="1">
                          <wp:start x="198" y="0"/>
                          <wp:lineTo x="-198" y="284"/>
                          <wp:lineTo x="-198" y="20747"/>
                          <wp:lineTo x="198" y="21316"/>
                          <wp:lineTo x="1585" y="21316"/>
                          <wp:lineTo x="21600" y="21032"/>
                          <wp:lineTo x="21600" y="19611"/>
                          <wp:lineTo x="1585" y="18189"/>
                          <wp:lineTo x="5350" y="18189"/>
                          <wp:lineTo x="18033" y="14779"/>
                          <wp:lineTo x="17835" y="13642"/>
                          <wp:lineTo x="13277" y="9095"/>
                          <wp:lineTo x="13673" y="6537"/>
                          <wp:lineTo x="11890" y="5968"/>
                          <wp:lineTo x="1585" y="4547"/>
                          <wp:lineTo x="21600" y="1705"/>
                          <wp:lineTo x="21600" y="0"/>
                          <wp:lineTo x="1585" y="0"/>
                          <wp:lineTo x="198" y="0"/>
                        </wp:wrapPolygon>
                      </wp:wrapTight>
                      <wp:docPr id="7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5"/>
                              <a:srcRect l="83849" t="50688" r="3710" b="4277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689610" cy="4191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6" o:spid="_x0000_s6" type="#_x0000_t75" style="position:absolute;z-index:-250609657;o:allowoverlap:true;o:allowincell:true;mso-position-horizontal-relative:text;margin-left:0.0pt;mso-position-horizontal:absolute;mso-position-vertical-relative:text;margin-top:12.2pt;mso-position-vertical:absolute;width:54.3pt;height:33.0pt;mso-wrap-distance-left:9.0pt;mso-wrap-distance-top:0.0pt;mso-wrap-distance-right:9.0pt;mso-wrap-distance-bottom:0.0pt;" wrapcoords="917 0 -916 1315 -916 96051 917 98685 7338 98685 100000 97370 100000 90792 7338 84208 24769 84208 83486 68421 82569 63157 61468 42106 63301 30264 55046 27630 7338 21051 100000 7894 100000 0 7338 0 917 0" stroked="f">
                      <v:path textboxrect="0,0,0,0"/>
                      <w10:wrap type="tight"/>
                      <v:imagedata r:id="rId15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</w:tr>
      <w:tr>
        <w:trPr>
          <w:cantSplit/>
          <w:trHeight w:val="261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6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Значения международных сигналов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33" w:type="dxa"/>
            <w:vAlign w:val="center"/>
            <w:textDirection w:val="btLr"/>
            <w:noWrap w:val="false"/>
          </w:tcPr>
          <w:p>
            <w:pPr>
              <w:pStyle w:val="623"/>
              <w:ind w:left="113" w:right="113"/>
              <w:jc w:val="center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Судно серьезно повреждено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3" w:type="dxa"/>
            <w:vAlign w:val="center"/>
            <w:textDirection w:val="btLr"/>
            <w:noWrap w:val="false"/>
          </w:tcPr>
          <w:p>
            <w:pPr>
              <w:pStyle w:val="623"/>
              <w:ind w:left="113" w:right="113"/>
              <w:jc w:val="center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Не способны двигаться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1" w:type="dxa"/>
            <w:vAlign w:val="center"/>
            <w:textDirection w:val="btLr"/>
            <w:noWrap w:val="false"/>
          </w:tcPr>
          <w:p>
            <w:pPr>
              <w:pStyle w:val="623"/>
              <w:ind w:left="113" w:right="113"/>
              <w:jc w:val="center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Требуются медикаменты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38" w:type="dxa"/>
            <w:vAlign w:val="center"/>
            <w:textDirection w:val="btLr"/>
            <w:noWrap w:val="false"/>
          </w:tcPr>
          <w:p>
            <w:pPr>
              <w:pStyle w:val="623"/>
              <w:ind w:left="113" w:right="113"/>
              <w:jc w:val="center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Нужны пища и вода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9" w:type="dxa"/>
            <w:vAlign w:val="center"/>
            <w:textDirection w:val="btLr"/>
            <w:noWrap w:val="false"/>
          </w:tcPr>
          <w:p>
            <w:pPr>
              <w:pStyle w:val="623"/>
              <w:ind w:left="113" w:right="113"/>
              <w:jc w:val="center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Требуется механик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9" w:type="dxa"/>
            <w:vAlign w:val="center"/>
            <w:textDirection w:val="btLr"/>
            <w:noWrap w:val="false"/>
          </w:tcPr>
          <w:p>
            <w:pPr>
              <w:pStyle w:val="623"/>
              <w:ind w:left="113" w:right="113"/>
              <w:jc w:val="center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Требуются сигнальная лампа с батареей и радиостанция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btLr"/>
            <w:noWrap w:val="false"/>
          </w:tcPr>
          <w:p>
            <w:pPr>
              <w:pStyle w:val="623"/>
              <w:ind w:left="113" w:right="113"/>
              <w:jc w:val="center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Все в порядке</w:t>
            </w:r>
            <w:r/>
          </w:p>
        </w:tc>
      </w:tr>
    </w:tbl>
    <w:p>
      <w:pPr>
        <w:pStyle w:val="623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  <w:r/>
    </w:p>
    <w:p>
      <w:pPr>
        <w:pStyle w:val="623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>
        <w:rPr>
          <w:rFonts w:ascii="Times New Roman" w:hAnsi="Times New Roman"/>
          <w:b/>
          <w:sz w:val="28"/>
          <w:szCs w:val="28"/>
        </w:rPr>
        <w:t xml:space="preserve">«Судно серьезно повреждено»</w:t>
      </w:r>
      <w:r>
        <w:rPr>
          <w:rFonts w:ascii="Times New Roman" w:hAnsi="Times New Roman"/>
          <w:sz w:val="28"/>
          <w:szCs w:val="28"/>
        </w:rPr>
        <w:t xml:space="preserve"> — Первая информация, сообщающая о серьезности проблемы.</w:t>
        <w:br w:type="textWrapping" w:clear="all"/>
        <w:t xml:space="preserve">2. </w:t>
      </w:r>
      <w:r>
        <w:rPr>
          <w:rFonts w:ascii="Times New Roman" w:hAnsi="Times New Roman"/>
          <w:b/>
          <w:sz w:val="28"/>
          <w:szCs w:val="28"/>
        </w:rPr>
        <w:t xml:space="preserve">«Не способны двигаться»</w:t>
      </w:r>
      <w:r>
        <w:rPr>
          <w:rFonts w:ascii="Times New Roman" w:hAnsi="Times New Roman"/>
          <w:sz w:val="28"/>
          <w:szCs w:val="28"/>
        </w:rPr>
        <w:t xml:space="preserve"> — Подтверждение невозможности самостоятельного движения.</w:t>
        <w:br w:type="textWrapping" w:clear="all"/>
        <w:t xml:space="preserve">3. </w:t>
      </w:r>
      <w:r>
        <w:rPr>
          <w:rFonts w:ascii="Times New Roman" w:hAnsi="Times New Roman"/>
          <w:b/>
          <w:sz w:val="28"/>
          <w:szCs w:val="28"/>
        </w:rPr>
        <w:t xml:space="preserve">«Требуются медикаменты»</w:t>
      </w:r>
      <w:r>
        <w:rPr>
          <w:rFonts w:ascii="Times New Roman" w:hAnsi="Times New Roman"/>
          <w:sz w:val="28"/>
          <w:szCs w:val="28"/>
        </w:rPr>
        <w:t xml:space="preserve"> — Медицинская помощь является приоритетом для спасения жизней.</w:t>
        <w:br w:type="textWrapping" w:clear="all"/>
        <w:t xml:space="preserve">4. </w:t>
      </w:r>
      <w:r>
        <w:rPr>
          <w:rFonts w:ascii="Times New Roman" w:hAnsi="Times New Roman"/>
          <w:b/>
          <w:sz w:val="28"/>
          <w:szCs w:val="28"/>
        </w:rPr>
        <w:t xml:space="preserve">«Нужны пища и вода»</w:t>
      </w:r>
      <w:r>
        <w:rPr>
          <w:rFonts w:ascii="Times New Roman" w:hAnsi="Times New Roman"/>
          <w:sz w:val="28"/>
          <w:szCs w:val="28"/>
        </w:rPr>
        <w:t xml:space="preserve"> — Следующая важная потребность для выживания.</w:t>
        <w:br w:type="textWrapping" w:clear="all"/>
        <w:t xml:space="preserve">5. </w:t>
      </w:r>
      <w:r>
        <w:rPr>
          <w:rFonts w:ascii="Times New Roman" w:hAnsi="Times New Roman"/>
          <w:b/>
          <w:sz w:val="28"/>
          <w:szCs w:val="28"/>
        </w:rPr>
        <w:t xml:space="preserve">«Требуется механик»</w:t>
      </w:r>
      <w:r>
        <w:rPr>
          <w:rFonts w:ascii="Times New Roman" w:hAnsi="Times New Roman"/>
          <w:sz w:val="28"/>
          <w:szCs w:val="28"/>
        </w:rPr>
        <w:t xml:space="preserve"> — Для ремонта повреждений и восстановления работоспособности судна.</w:t>
        <w:br w:type="textWrapping" w:clear="all"/>
        <w:t xml:space="preserve">6. </w:t>
      </w:r>
      <w:r>
        <w:rPr>
          <w:rFonts w:ascii="Times New Roman" w:hAnsi="Times New Roman"/>
          <w:b/>
          <w:sz w:val="28"/>
          <w:szCs w:val="28"/>
        </w:rPr>
        <w:t xml:space="preserve">«Требуются сигнальная лампа с батареей и радиостанция»</w:t>
      </w:r>
      <w:r>
        <w:rPr>
          <w:rFonts w:ascii="Times New Roman" w:hAnsi="Times New Roman"/>
          <w:sz w:val="28"/>
          <w:szCs w:val="28"/>
        </w:rPr>
        <w:t xml:space="preserve"> — Важно для связи и подачи дальнейших сигналов бедствия.</w:t>
        <w:br w:type="textWrapping" w:clear="all"/>
        <w:t xml:space="preserve">7. </w:t>
      </w:r>
      <w:r>
        <w:rPr>
          <w:rFonts w:ascii="Times New Roman" w:hAnsi="Times New Roman"/>
          <w:b/>
          <w:sz w:val="28"/>
          <w:szCs w:val="28"/>
        </w:rPr>
        <w:t xml:space="preserve">«Все в порядке»</w:t>
      </w:r>
      <w:r>
        <w:rPr>
          <w:rFonts w:ascii="Times New Roman" w:hAnsi="Times New Roman"/>
          <w:sz w:val="28"/>
          <w:szCs w:val="28"/>
        </w:rPr>
        <w:t xml:space="preserve"> — Финальный сигнал, подтверждающий получение помощи и восстановление нормальной обстановки.</w:t>
      </w:r>
      <w:r>
        <w:rPr>
          <w:rFonts w:ascii="Times New Roman" w:hAnsi="Times New Roman"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Б.</w:t>
      </w:r>
      <w:r>
        <w:rPr>
          <w:b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Установите соответствие между условным топограф</w:t>
      </w:r>
      <w:r>
        <w:rPr>
          <w:rFonts w:ascii="Times New Roman" w:hAnsi="Times New Roman"/>
          <w:b/>
          <w:sz w:val="28"/>
          <w:szCs w:val="28"/>
        </w:rPr>
        <w:t xml:space="preserve">ическим знаком и наименованием </w:t>
      </w:r>
      <w:r>
        <w:rPr>
          <w:rFonts w:ascii="Times New Roman" w:hAnsi="Times New Roman"/>
          <w:b/>
          <w:sz w:val="28"/>
          <w:szCs w:val="28"/>
        </w:rPr>
        <w:t xml:space="preserve">соответствующего топографического объекта.</w:t>
      </w: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Вариант ответа:</w:t>
      </w:r>
      <w:r/>
    </w:p>
    <w:tbl>
      <w:tblPr>
        <w:tblpPr w:horzAnchor="margin" w:tblpXSpec="left" w:vertAnchor="text" w:tblpY="136" w:leftFromText="180" w:topFromText="0" w:rightFromText="180" w:bottomFromText="200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675"/>
        <w:gridCol w:w="2065"/>
      </w:tblGrid>
      <w:tr>
        <w:trPr/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40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y="136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Условные топографические знаки</w:t>
            </w:r>
            <w:r/>
          </w:p>
        </w:tc>
      </w:tr>
      <w:tr>
        <w:trPr>
          <w:trHeight w:val="83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7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y="136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65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y="136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171575" cy="447675"/>
                      <wp:effectExtent l="0" t="0" r="0" b="0"/>
                      <wp:docPr id="8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6"/>
                              <a:srcRect l="6618" t="62987" r="75294" b="649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171575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7" o:spid="_x0000_s7" type="#_x0000_t75" style="width:92.2pt;height:35.2pt;mso-wrap-distance-left:0.0pt;mso-wrap-distance-top:0.0pt;mso-wrap-distance-right:0.0pt;mso-wrap-distance-bottom:0.0pt;" stroked="f">
                      <v:path textboxrect="0,0,0,0"/>
                      <v:imagedata r:id="rId16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7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y="136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65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y="136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171575" cy="409575"/>
                      <wp:effectExtent l="0" t="0" r="0" b="0"/>
                      <wp:docPr id="9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7"/>
                              <a:srcRect l="6432" t="35065" r="75441" b="3701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171575" cy="40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8" o:spid="_x0000_s8" type="#_x0000_t75" style="width:92.2pt;height:32.2pt;mso-wrap-distance-left:0.0pt;mso-wrap-distance-top:0.0pt;mso-wrap-distance-right:0.0pt;mso-wrap-distance-bottom:0.0pt;" stroked="f">
                      <v:path textboxrect="0,0,0,0"/>
                      <v:imagedata r:id="rId17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7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y="136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65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y="136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143000" cy="428625"/>
                      <wp:effectExtent l="0" t="0" r="0" b="0"/>
                      <wp:docPr id="10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8"/>
                              <a:srcRect l="6764" t="6494" r="75589" b="6428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14300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9" o:spid="_x0000_s9" type="#_x0000_t75" style="width:90.0pt;height:33.8pt;mso-wrap-distance-left:0.0pt;mso-wrap-distance-top:0.0pt;mso-wrap-distance-right:0.0pt;mso-wrap-distance-bottom:0.0pt;" stroked="f">
                      <v:path textboxrect="0,0,0,0"/>
                      <v:imagedata r:id="rId18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</w:tr>
    </w:tbl>
    <w:p>
      <w:pPr>
        <w:pStyle w:val="623"/>
        <w:spacing w:after="0"/>
        <w:rPr>
          <w:vanish/>
        </w:rPr>
      </w:pPr>
      <w:r>
        <w:rPr>
          <w:vanish/>
        </w:rPr>
      </w:r>
      <w:r/>
    </w:p>
    <w:tbl>
      <w:tblPr>
        <w:tblpPr w:horzAnchor="margin" w:tblpXSpec="right" w:vertAnchor="text" w:tblpY="151" w:leftFromText="180" w:topFromText="0" w:rightFromText="180" w:bottomFromText="200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675"/>
        <w:gridCol w:w="4962"/>
      </w:tblGrid>
      <w:tr>
        <w:trPr>
          <w:trHeight w:val="988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37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Характеристика и название топографического объекта</w:t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75" w:type="dxa"/>
            <w:vAlign w:val="center"/>
            <w:textDirection w:val="lrTb"/>
            <w:noWrap w:val="false"/>
          </w:tcPr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962" w:type="dxa"/>
            <w:vAlign w:val="center"/>
            <w:textDirection w:val="lrTb"/>
            <w:noWrap w:val="false"/>
          </w:tcPr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Фруктово-ягодные сады</w:t>
            </w:r>
            <w:r/>
          </w:p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75" w:type="dxa"/>
            <w:vAlign w:val="center"/>
            <w:textDirection w:val="lrTb"/>
            <w:noWrap w:val="false"/>
          </w:tcPr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962" w:type="dxa"/>
            <w:vAlign w:val="center"/>
            <w:textDirection w:val="lrTb"/>
            <w:noWrap w:val="false"/>
          </w:tcPr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Ягодные сады</w:t>
            </w:r>
            <w:r/>
          </w:p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75" w:type="dxa"/>
            <w:vAlign w:val="center"/>
            <w:textDirection w:val="lrTb"/>
            <w:noWrap w:val="false"/>
          </w:tcPr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962" w:type="dxa"/>
            <w:vAlign w:val="center"/>
            <w:textDirection w:val="lrTb"/>
            <w:noWrap w:val="false"/>
          </w:tcPr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Фруктовые и цитрусовые сады</w:t>
            </w:r>
            <w:r/>
          </w:p>
          <w:p>
            <w:pPr>
              <w:pStyle w:val="623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  <w:framePr w:hSpace="180" w:wrap="around" w:vAnchor="text" w:hAnchor="margin" w:xAlign="right" w:y="151"/>
            </w:pPr>
            <w:r>
              <w:rPr>
                <w:rFonts w:ascii="Times New Roman" w:hAnsi="Times New Roman"/>
                <w:sz w:val="28"/>
                <w:szCs w:val="28"/>
              </w:rPr>
            </w:r>
            <w:r/>
          </w:p>
        </w:tc>
      </w:tr>
    </w:tbl>
    <w:p>
      <w:pPr>
        <w:pStyle w:val="623"/>
        <w:jc w:val="both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tbl>
      <w:tblPr>
        <w:tblW w:w="10173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510"/>
        <w:gridCol w:w="3261"/>
        <w:gridCol w:w="3402"/>
      </w:tblGrid>
      <w:tr>
        <w:trPr/>
        <w:tc>
          <w:tcPr>
            <w:shd w:val="clear" w:color="auto" w:fill="e7e6e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1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</w:t>
            </w:r>
            <w:r/>
          </w:p>
        </w:tc>
        <w:tc>
          <w:tcPr>
            <w:shd w:val="clear" w:color="auto" w:fill="e7e6e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6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</w:t>
            </w:r>
            <w:r/>
          </w:p>
        </w:tc>
        <w:tc>
          <w:tcPr>
            <w:shd w:val="clear" w:color="auto" w:fill="e7e6e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</w:t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1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6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В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А</w:t>
            </w:r>
            <w:r/>
          </w:p>
        </w:tc>
      </w:tr>
    </w:tbl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Оценка задания. </w:t>
      </w:r>
      <w:r>
        <w:rPr>
          <w:rFonts w:ascii="Times New Roman" w:hAnsi="Times New Roman"/>
          <w:sz w:val="24"/>
          <w:szCs w:val="24"/>
          <w:lang w:eastAsia="ru-RU"/>
        </w:rPr>
        <w:t xml:space="preserve">Максимальная оценка за правильно выполненное задание – 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10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баллов</w:t>
      </w:r>
      <w:r>
        <w:rPr>
          <w:rFonts w:ascii="Times New Roman" w:hAnsi="Times New Roman"/>
          <w:i/>
          <w:sz w:val="24"/>
          <w:szCs w:val="24"/>
          <w:lang w:eastAsia="ru-RU"/>
        </w:rPr>
        <w:t xml:space="preserve"> при этом 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/>
    </w:p>
    <w:p>
      <w:pPr>
        <w:pStyle w:val="623"/>
        <w:numPr>
          <w:ilvl w:val="0"/>
          <w:numId w:val="1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за каждый правильно </w:t>
      </w:r>
      <w:r>
        <w:rPr>
          <w:rFonts w:ascii="Times New Roman" w:hAnsi="Times New Roman"/>
          <w:sz w:val="24"/>
          <w:szCs w:val="24"/>
          <w:lang w:eastAsia="ru-RU"/>
        </w:rPr>
        <w:t xml:space="preserve">указанный ответ начисляется по 1 баллу</w:t>
      </w:r>
      <w:r>
        <w:rPr>
          <w:rFonts w:ascii="Times New Roman" w:hAnsi="Times New Roman"/>
          <w:sz w:val="24"/>
          <w:szCs w:val="24"/>
          <w:lang w:eastAsia="ru-RU"/>
        </w:rPr>
        <w:t xml:space="preserve">; 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numPr>
          <w:ilvl w:val="0"/>
          <w:numId w:val="1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отсутствии правильных ответов баллы не начисляются.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jc w:val="both"/>
        <w:spacing w:after="0"/>
        <w:shd w:val="clear" w:color="auto" w:fill="ffffff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p>
      <w:pPr>
        <w:pStyle w:val="623"/>
        <w:jc w:val="both"/>
        <w:shd w:val="clear" w:color="auto" w:fill="ffffff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Задание</w:t>
      </w:r>
      <w:r>
        <w:rPr>
          <w:rFonts w:ascii="Times New Roman" w:hAnsi="Times New Roman"/>
          <w:b/>
          <w:sz w:val="28"/>
          <w:szCs w:val="28"/>
        </w:rPr>
        <w:t xml:space="preserve"> 2.</w:t>
      </w:r>
      <w:r>
        <w:rPr>
          <w:rFonts w:ascii="Times New Roman" w:hAnsi="Times New Roman"/>
          <w:b/>
          <w:sz w:val="26"/>
          <w:szCs w:val="26"/>
        </w:rPr>
        <w:t xml:space="preserve"> </w:t>
      </w:r>
      <w:r>
        <w:rPr>
          <w:rFonts w:ascii="Times New Roman" w:hAnsi="Times New Roman"/>
          <w:bCs/>
          <w:sz w:val="26"/>
          <w:szCs w:val="26"/>
        </w:rPr>
        <w:t xml:space="preserve"> </w:t>
      </w:r>
      <w:r>
        <w:rPr>
          <w:rFonts w:ascii="Times New Roman" w:hAnsi="Times New Roman"/>
          <w:bCs/>
          <w:sz w:val="26"/>
          <w:szCs w:val="26"/>
        </w:rPr>
        <w:t xml:space="preserve"> 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Защита населения является важнейшей задачей РСЧС, органов государственной власти, а также местного самоуправления всех уровней, руководителей всех учреждений и предприятий. Выполните задание:</w:t>
      </w:r>
      <w:r/>
    </w:p>
    <w:p>
      <w:pPr>
        <w:pStyle w:val="623"/>
        <w:jc w:val="both"/>
        <w:spacing w:after="0"/>
        <w:shd w:val="clear" w:color="auto" w:fill="ffffff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А. Укажите основные задачи этой системы:</w:t>
      </w:r>
      <w:r/>
    </w:p>
    <w:p>
      <w:pPr>
        <w:pStyle w:val="623"/>
        <w:jc w:val="both"/>
        <w:spacing w:after="0"/>
        <w:shd w:val="clear" w:color="auto" w:fill="ffffff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 xml:space="preserve">Вариант ответа:</w:t>
      </w:r>
      <w:r/>
    </w:p>
    <w:p>
      <w:pPr>
        <w:pStyle w:val="623"/>
        <w:numPr>
          <w:ilvl w:val="0"/>
          <w:numId w:val="11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прогноз чрезвычайных ситуаций;</w:t>
      </w:r>
      <w:r>
        <w:rPr>
          <w:rFonts w:ascii="Times New Roman" w:hAnsi="Times New Roman"/>
          <w:sz w:val="28"/>
          <w:szCs w:val="28"/>
          <w:lang w:eastAsia="ru-RU"/>
        </w:rPr>
      </w:r>
      <w:r/>
    </w:p>
    <w:p>
      <w:pPr>
        <w:pStyle w:val="623"/>
        <w:numPr>
          <w:ilvl w:val="0"/>
          <w:numId w:val="11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сбор, обработка, обмен и выдача информации в области защиты населения;</w:t>
      </w:r>
      <w:r/>
    </w:p>
    <w:p>
      <w:pPr>
        <w:pStyle w:val="623"/>
        <w:numPr>
          <w:ilvl w:val="0"/>
          <w:numId w:val="11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подготовка населения к действиям в чрезвычайных ситуациях;</w:t>
      </w:r>
      <w:r/>
    </w:p>
    <w:p>
      <w:pPr>
        <w:pStyle w:val="623"/>
        <w:numPr>
          <w:ilvl w:val="0"/>
          <w:numId w:val="11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ликвидация чрезвычайных ситуаций;</w:t>
      </w:r>
      <w:r/>
    </w:p>
    <w:p>
      <w:pPr>
        <w:pStyle w:val="623"/>
        <w:numPr>
          <w:ilvl w:val="0"/>
          <w:numId w:val="11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создание резервов финансовых и материальных ресурсов для ликвидации чрезвычайных ситуаций.</w:t>
      </w:r>
      <w:r>
        <w:rPr>
          <w:rFonts w:ascii="Times New Roman" w:hAnsi="Times New Roman"/>
          <w:sz w:val="28"/>
          <w:szCs w:val="28"/>
          <w:lang w:eastAsia="ru-RU"/>
        </w:rPr>
      </w:r>
      <w:r/>
    </w:p>
    <w:p>
      <w:pPr>
        <w:pStyle w:val="623"/>
        <w:ind w:left="720"/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</w:r>
      <w:r/>
    </w:p>
    <w:p>
      <w:pPr>
        <w:pStyle w:val="623"/>
        <w:jc w:val="both"/>
        <w:spacing w:after="0"/>
        <w:shd w:val="clear" w:color="auto" w:fill="ffffff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Б. 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Укажите систему мер защиты населения от различных чрезвычайных ситуаций:</w:t>
      </w:r>
      <w:r>
        <w:rPr>
          <w:rFonts w:ascii="Times New Roman" w:hAnsi="Times New Roman"/>
          <w:b/>
          <w:sz w:val="28"/>
          <w:szCs w:val="28"/>
          <w:lang w:eastAsia="ru-RU"/>
        </w:rPr>
      </w:r>
      <w:r/>
    </w:p>
    <w:p>
      <w:pPr>
        <w:pStyle w:val="623"/>
        <w:jc w:val="both"/>
        <w:spacing w:after="0"/>
        <w:shd w:val="clear" w:color="auto" w:fill="ffffff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 xml:space="preserve">Вариант ответа: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numPr>
          <w:ilvl w:val="0"/>
          <w:numId w:val="12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прогноз возможных чрезвычайных ситуаций и их последствий для населения;</w:t>
      </w:r>
      <w:r/>
    </w:p>
    <w:p>
      <w:pPr>
        <w:pStyle w:val="623"/>
        <w:numPr>
          <w:ilvl w:val="0"/>
          <w:numId w:val="12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непрерывное наблюдение за состоянием окружающей среды (мониторинг);</w:t>
      </w:r>
      <w:r/>
    </w:p>
    <w:p>
      <w:pPr>
        <w:pStyle w:val="623"/>
        <w:numPr>
          <w:ilvl w:val="0"/>
          <w:numId w:val="12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оповещение населения об угрозе и возникновении чрезвычайной ситуации;</w:t>
      </w:r>
      <w:r/>
    </w:p>
    <w:p>
      <w:pPr>
        <w:pStyle w:val="623"/>
        <w:numPr>
          <w:ilvl w:val="0"/>
          <w:numId w:val="12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эвакуация людей из опасных зон;</w:t>
      </w:r>
      <w:r/>
    </w:p>
    <w:p>
      <w:pPr>
        <w:pStyle w:val="623"/>
        <w:numPr>
          <w:ilvl w:val="0"/>
          <w:numId w:val="12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подготовка к действиям в чрезвычайных ситуациях населения, руково</w:t>
      </w:r>
      <w:r>
        <w:rPr>
          <w:rFonts w:ascii="Times New Roman" w:hAnsi="Times New Roman"/>
          <w:sz w:val="28"/>
          <w:szCs w:val="28"/>
          <w:lang w:eastAsia="ru-RU"/>
        </w:rPr>
        <w:t xml:space="preserve">дителей предприятия и организаций, органов управления;</w:t>
      </w:r>
      <w:r>
        <w:rPr>
          <w:rFonts w:ascii="Times New Roman" w:hAnsi="Times New Roman"/>
          <w:sz w:val="28"/>
          <w:szCs w:val="28"/>
          <w:lang w:eastAsia="ru-RU"/>
        </w:rPr>
      </w:r>
      <w:r/>
    </w:p>
    <w:p>
      <w:pPr>
        <w:pStyle w:val="623"/>
        <w:numPr>
          <w:ilvl w:val="0"/>
          <w:numId w:val="12"/>
        </w:numPr>
        <w:jc w:val="both"/>
        <w:spacing w:after="0"/>
        <w:shd w:val="clear" w:color="auto" w:fill="ffffff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проведение спасательных работ.</w:t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Оценка задания. </w:t>
      </w:r>
      <w:r>
        <w:rPr>
          <w:rFonts w:ascii="Times New Roman" w:hAnsi="Times New Roman"/>
          <w:sz w:val="24"/>
          <w:szCs w:val="24"/>
          <w:lang w:eastAsia="ru-RU"/>
        </w:rPr>
        <w:t xml:space="preserve">Максимальная оценка за правильно выполненное задание – 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11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баллов</w:t>
      </w:r>
      <w:r>
        <w:rPr>
          <w:rFonts w:ascii="Times New Roman" w:hAnsi="Times New Roman"/>
          <w:i/>
          <w:sz w:val="24"/>
          <w:szCs w:val="24"/>
          <w:lang w:eastAsia="ru-RU"/>
        </w:rPr>
        <w:t xml:space="preserve"> при этом 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/>
    </w:p>
    <w:p>
      <w:pPr>
        <w:pStyle w:val="623"/>
        <w:numPr>
          <w:ilvl w:val="0"/>
          <w:numId w:val="1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за каждый правильно </w:t>
      </w:r>
      <w:r>
        <w:rPr>
          <w:rFonts w:ascii="Times New Roman" w:hAnsi="Times New Roman"/>
          <w:sz w:val="24"/>
          <w:szCs w:val="24"/>
          <w:lang w:eastAsia="ru-RU"/>
        </w:rPr>
        <w:t xml:space="preserve">указанный ответ начисляется по 1 баллу</w:t>
      </w:r>
      <w:r>
        <w:rPr>
          <w:rFonts w:ascii="Times New Roman" w:hAnsi="Times New Roman"/>
          <w:sz w:val="24"/>
          <w:szCs w:val="24"/>
          <w:lang w:eastAsia="ru-RU"/>
        </w:rPr>
        <w:t xml:space="preserve">; 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numPr>
          <w:ilvl w:val="0"/>
          <w:numId w:val="1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отсутствии правильных ответов баллы не начисляются.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jc w:val="both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bCs/>
          <w:sz w:val="26"/>
          <w:szCs w:val="26"/>
        </w:rPr>
      </w:r>
      <w:r/>
    </w:p>
    <w:p>
      <w:pPr>
        <w:pStyle w:val="623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Задание</w:t>
      </w:r>
      <w:r>
        <w:rPr>
          <w:rFonts w:ascii="Times New Roman" w:hAnsi="Times New Roman"/>
          <w:b/>
          <w:sz w:val="28"/>
          <w:szCs w:val="28"/>
        </w:rPr>
        <w:t xml:space="preserve"> 3.</w:t>
      </w:r>
      <w:r>
        <w:rPr>
          <w:rFonts w:ascii="Times New Roman" w:hAnsi="Times New Roman"/>
          <w:bCs/>
          <w:sz w:val="26"/>
          <w:szCs w:val="26"/>
        </w:rPr>
        <w:t xml:space="preserve"> </w:t>
      </w:r>
      <w:r>
        <w:rPr>
          <w:rFonts w:ascii="Times New Roman" w:hAnsi="Times New Roman"/>
          <w:b/>
          <w:bCs/>
          <w:sz w:val="28"/>
          <w:szCs w:val="28"/>
        </w:rPr>
        <w:t xml:space="preserve">Заполните таблицу, указав в левом пустом столбце наименования видов наводнений в зависимости от причины их возникновения и характера проявления.</w:t>
      </w:r>
      <w:r>
        <w:rPr>
          <w:rFonts w:ascii="Times New Roman" w:hAnsi="Times New Roman"/>
          <w:b/>
          <w:sz w:val="28"/>
          <w:szCs w:val="28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Вариант ответа:</w:t>
      </w:r>
      <w:r/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358"/>
        <w:gridCol w:w="3382"/>
        <w:gridCol w:w="3398"/>
      </w:tblGrid>
      <w:tr>
        <w:trPr/>
        <w:tc>
          <w:tcPr>
            <w:tcW w:w="3358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widowControl w:val="off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Виды наводнений</w:t>
            </w:r>
            <w:r/>
          </w:p>
        </w:tc>
        <w:tc>
          <w:tcPr>
            <w:tcW w:w="338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widowControl w:val="off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Причины возникновения</w:t>
            </w:r>
            <w:r/>
          </w:p>
        </w:tc>
        <w:tc>
          <w:tcPr>
            <w:tcW w:w="3398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widowControl w:val="off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Характер проявления</w:t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</w:tcBorders>
            <w:tcW w:w="3358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rPr>
                <w:b/>
              </w:rPr>
            </w:pPr>
            <w:r>
              <w:rPr>
                <w:rStyle w:val="640"/>
                <w:b/>
              </w:rPr>
              <w:t xml:space="preserve">Половодье</w:t>
            </w:r>
            <w:r>
              <w:rPr>
                <w:b/>
              </w:rPr>
            </w:r>
            <w:r/>
          </w:p>
        </w:tc>
        <w:tc>
          <w:tcPr>
            <w:tcW w:w="3382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Весеннее таяние снега на равнинах или весенне-летнее таяние снега и дождевые осадки в горах</w:t>
            </w:r>
            <w:r/>
          </w:p>
        </w:tc>
        <w:tc>
          <w:tcPr>
            <w:tcW w:w="3398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Повторяются периодически в один и тот же сезон. Характеризуются значительным и длительным подъемом уровней воды</w:t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58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rPr>
                <w:b/>
              </w:rPr>
            </w:pPr>
            <w:r>
              <w:rPr>
                <w:rStyle w:val="640"/>
                <w:b/>
              </w:rPr>
              <w:t xml:space="preserve">Паводок</w:t>
            </w:r>
            <w:r>
              <w:rPr>
                <w:b/>
              </w:rPr>
            </w:r>
            <w:r/>
          </w:p>
        </w:tc>
        <w:tc>
          <w:tcPr>
            <w:tcW w:w="3382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Интенсивные дожди и таяние снега при зимних оттепелях</w:t>
            </w:r>
            <w:r/>
          </w:p>
        </w:tc>
        <w:tc>
          <w:tcPr>
            <w:tcW w:w="3398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Отсутствует четко выраженная периодичность. Характеризуется интенсивным и сравнительно кратковременным подъемом</w:t>
            </w:r>
            <w:r>
              <w:rPr>
                <w:rFonts w:ascii="Times New Roman" w:hAnsi="Times New Roman" w:eastAsia="Arial Unicode MS"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уровня воды</w:t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</w:tcBorders>
            <w:tcW w:w="3358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spacing w:line="257" w:lineRule="auto"/>
              <w:rPr>
                <w:b/>
              </w:rPr>
            </w:pPr>
            <w:r>
              <w:rPr>
                <w:rStyle w:val="640"/>
                <w:b/>
              </w:rPr>
              <w:t xml:space="preserve">Заторные, зажорные наводнения (заторы, зажоры)</w:t>
            </w:r>
            <w:r>
              <w:rPr>
                <w:b/>
              </w:rPr>
            </w:r>
            <w:r/>
          </w:p>
        </w:tc>
        <w:tc>
          <w:tcPr>
            <w:tcW w:w="3382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Большое сопротивление водному потоку, образующееся на отдельных участках русла реки, возникающее при скоплении ледового материала в сужениях или излучинах реки во время ледостава (зажоры) или во время ледохода (заторы)</w:t>
            </w:r>
            <w:r/>
          </w:p>
        </w:tc>
        <w:tc>
          <w:tcPr>
            <w:tcW w:w="3398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Заторные наводнения образуются в конце зимы или весны. Они характери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зуются высоким и сравнительно кратковременным подъемом уровня воды в реке. Зажорные наводнения образуются в начале зимы и характеризуются значительным (но менее чем при заторе) подъемом уровня воды и более значительным временем продолжительности наводнения</w:t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</w:tcBorders>
            <w:tcW w:w="3358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rPr>
                <w:b/>
              </w:rPr>
            </w:pPr>
            <w:r>
              <w:rPr>
                <w:rStyle w:val="640"/>
                <w:b/>
              </w:rPr>
              <w:t xml:space="preserve">Нагонные наводнения (нагоны)</w:t>
            </w:r>
            <w:r>
              <w:rPr>
                <w:b/>
              </w:rPr>
            </w:r>
            <w:r/>
          </w:p>
        </w:tc>
        <w:tc>
          <w:tcPr>
            <w:tcW w:w="3382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Ветровые нагоны воды в морских устьях рек и на ветренных участках побережья морей, крупных озер, водохранилищ</w:t>
            </w:r>
            <w:r/>
          </w:p>
        </w:tc>
        <w:tc>
          <w:tcPr>
            <w:tcW w:w="3398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Возможны в любое время года. Характеризуются отсутствием периодичности и значительным подъемом уровня воды</w:t>
            </w:r>
            <w:r/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58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spacing w:line="259" w:lineRule="auto"/>
              <w:tabs>
                <w:tab w:val="left" w:pos="1003" w:leader="none"/>
              </w:tabs>
              <w:rPr>
                <w:rStyle w:val="640"/>
                <w:b/>
              </w:rPr>
            </w:pPr>
            <w:r>
              <w:rPr>
                <w:rStyle w:val="640"/>
                <w:b/>
              </w:rPr>
              <w:t xml:space="preserve">Наводнения (затопления), </w:t>
            </w:r>
            <w:r/>
          </w:p>
          <w:p>
            <w:pPr>
              <w:pStyle w:val="641"/>
              <w:ind w:firstLine="0"/>
              <w:jc w:val="center"/>
              <w:spacing w:line="259" w:lineRule="auto"/>
              <w:tabs>
                <w:tab w:val="left" w:pos="1003" w:leader="none"/>
              </w:tabs>
              <w:rPr>
                <w:b/>
              </w:rPr>
            </w:pPr>
            <w:r>
              <w:rPr>
                <w:rStyle w:val="640"/>
                <w:b/>
              </w:rPr>
              <w:t xml:space="preserve">образовавшиеся</w:t>
              <w:tab/>
              <w:t xml:space="preserve">при</w:t>
            </w:r>
            <w:r>
              <w:rPr>
                <w:b/>
              </w:rPr>
            </w:r>
            <w:r/>
          </w:p>
          <w:p>
            <w:pPr>
              <w:pStyle w:val="641"/>
              <w:ind w:firstLine="0"/>
              <w:jc w:val="center"/>
              <w:spacing w:line="259" w:lineRule="auto"/>
              <w:rPr>
                <w:b/>
              </w:rPr>
            </w:pPr>
            <w:r>
              <w:rPr>
                <w:rStyle w:val="640"/>
                <w:b/>
              </w:rPr>
              <w:t xml:space="preserve">прорывах плотин</w:t>
            </w:r>
            <w:r>
              <w:rPr>
                <w:b/>
              </w:rPr>
            </w:r>
            <w:r/>
          </w:p>
        </w:tc>
        <w:tc>
          <w:tcPr>
            <w:tcW w:w="3382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Излив воды из водохранилища 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ли водоема, образующийся при прорыве сооружения напорного фронта (плотины, дамбы и т.п.) или при аварийном сбросе воды из водохранилища, а также при прорыве естественной плотины, создаваемой природой при землетрясениях, оползнях, обвалах, движении ледников</w:t>
            </w:r>
            <w:r/>
          </w:p>
        </w:tc>
        <w:tc>
          <w:tcPr>
            <w:tcW w:w="3398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spacing w:after="0" w:line="240" w:lineRule="auto"/>
              <w:widowControl w:val="off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Характеризуются образованием волны прорыва, приводящей к затоплению больших территорий и к разрушению или повреждению встречающихся на пути ее движения объектов (зданий, сооружений и др,)</w:t>
            </w:r>
            <w:r/>
          </w:p>
        </w:tc>
      </w:tr>
    </w:tbl>
    <w:p>
      <w:pPr>
        <w:pStyle w:val="623"/>
        <w:jc w:val="both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Оценка задания. </w:t>
      </w:r>
      <w:r>
        <w:rPr>
          <w:rFonts w:ascii="Times New Roman" w:hAnsi="Times New Roman"/>
          <w:sz w:val="24"/>
          <w:szCs w:val="24"/>
          <w:lang w:eastAsia="ru-RU"/>
        </w:rPr>
        <w:t xml:space="preserve">Максимальная оценка за правильно выполненное задание – 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10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баллов</w:t>
      </w:r>
      <w:r>
        <w:rPr>
          <w:rFonts w:ascii="Times New Roman" w:hAnsi="Times New Roman"/>
          <w:i/>
          <w:sz w:val="24"/>
          <w:szCs w:val="24"/>
          <w:lang w:eastAsia="ru-RU"/>
        </w:rPr>
        <w:t xml:space="preserve"> при этом 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/>
    </w:p>
    <w:p>
      <w:pPr>
        <w:pStyle w:val="623"/>
        <w:numPr>
          <w:ilvl w:val="0"/>
          <w:numId w:val="1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за каждый правильно указанный ответ начисляется по 2 балла; 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numPr>
          <w:ilvl w:val="0"/>
          <w:numId w:val="1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за каждый не полный ответ начисляется по 1 баллу;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numPr>
          <w:ilvl w:val="0"/>
          <w:numId w:val="1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отсутствии правильных ответов баллы не начисляются.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p>
      <w:pPr>
        <w:pStyle w:val="639"/>
        <w:ind w:left="0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Задание 4.  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Выполните задание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:</w:t>
      </w:r>
      <w:r>
        <w:rPr>
          <w:rFonts w:ascii="Times New Roman" w:hAnsi="Times New Roman"/>
          <w:b/>
          <w:sz w:val="28"/>
          <w:szCs w:val="28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А. </w:t>
      </w:r>
      <w:r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Заполните таблицу</w:t>
      </w:r>
      <w:r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,</w:t>
      </w:r>
      <w:r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 классификаций АХОВ по основным физико-химическим свойствам и условиям хранения, указав наименования типичных представителей в правом столбце.</w:t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Вариант ответа:</w:t>
      </w:r>
      <w:r/>
    </w:p>
    <w:tbl>
      <w:tblPr>
        <w:tblW w:w="10474" w:type="dxa"/>
        <w:jc w:val="center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994"/>
        <w:gridCol w:w="6389"/>
        <w:gridCol w:w="3091"/>
      </w:tblGrid>
      <w:tr>
        <w:trPr>
          <w:trHeight w:val="720" w:hRule="exact"/>
        </w:trPr>
        <w:tc>
          <w:tcPr>
            <w:tcBorders>
              <w:top w:val="single" w:color="000000" w:sz="4" w:space="0"/>
              <w:lef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623"/>
              <w:ind w:firstLine="200"/>
              <w:jc w:val="center"/>
              <w:spacing w:after="0" w:line="240" w:lineRule="auto"/>
              <w:widowControl w:val="off"/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Гр.</w:t>
            </w:r>
            <w:r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</w:tcBorders>
            <w:tcW w:w="6389" w:type="dxa"/>
            <w:vAlign w:val="center"/>
            <w:textDirection w:val="lrTb"/>
            <w:noWrap w:val="false"/>
          </w:tcPr>
          <w:p>
            <w:pPr>
              <w:pStyle w:val="623"/>
              <w:ind w:firstLine="740"/>
              <w:jc w:val="center"/>
              <w:spacing w:after="0" w:line="240" w:lineRule="auto"/>
              <w:widowControl w:val="off"/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Характеристики</w:t>
            </w:r>
            <w:r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3091" w:type="dxa"/>
            <w:vAlign w:val="center"/>
            <w:textDirection w:val="lrTb"/>
            <w:noWrap w:val="false"/>
          </w:tcPr>
          <w:p>
            <w:pPr>
              <w:pStyle w:val="623"/>
              <w:ind w:right="130"/>
              <w:jc w:val="center"/>
              <w:spacing w:after="0" w:line="259" w:lineRule="auto"/>
              <w:widowControl w:val="off"/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Типичные представители</w:t>
            </w:r>
            <w:r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r>
            <w:r/>
          </w:p>
        </w:tc>
      </w:tr>
      <w:tr>
        <w:trPr>
          <w:trHeight w:val="706" w:hRule="exact"/>
        </w:trPr>
        <w:tc>
          <w:tcPr>
            <w:tcBorders>
              <w:top w:val="single" w:color="000000" w:sz="4" w:space="0"/>
              <w:lef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widowControl w:val="off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1</w:t>
            </w:r>
            <w:r>
              <w:rPr>
                <w:rFonts w:ascii="Times New Roman" w:hAnsi="Times New Roman"/>
                <w:color w:val="3e3e3e"/>
                <w:sz w:val="24"/>
                <w:szCs w:val="24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</w:tcBorders>
            <w:tcW w:w="6389" w:type="dxa"/>
            <w:vAlign w:val="bottom"/>
            <w:textDirection w:val="lrTb"/>
            <w:noWrap w:val="false"/>
          </w:tcPr>
          <w:p>
            <w:pPr>
              <w:pStyle w:val="623"/>
              <w:ind w:left="123" w:right="157"/>
              <w:jc w:val="both"/>
              <w:spacing w:after="0" w:line="259" w:lineRule="auto"/>
              <w:widowControl w:val="off"/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Жидкие летучие, хранимые в емкостях под давлением (сжатые и сжиженные газы)</w:t>
            </w:r>
            <w:r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3091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tabs>
                <w:tab w:val="left" w:pos="2204" w:leader="none"/>
              </w:tabs>
              <w:rPr>
                <w:b/>
              </w:rPr>
            </w:pPr>
            <w:r>
              <w:rPr>
                <w:rStyle w:val="640"/>
                <w:b/>
                <w:color w:val="000000"/>
              </w:rPr>
              <w:t xml:space="preserve">Хлор, аммиак,</w:t>
            </w:r>
            <w:r>
              <w:rPr>
                <w:b/>
              </w:rPr>
            </w:r>
            <w:r/>
          </w:p>
          <w:p>
            <w:pPr>
              <w:pStyle w:val="641"/>
              <w:ind w:firstLine="0"/>
              <w:jc w:val="center"/>
              <w:rPr>
                <w:b/>
              </w:rPr>
            </w:pPr>
            <w:r>
              <w:rPr>
                <w:rStyle w:val="640"/>
                <w:b/>
                <w:color w:val="000000"/>
              </w:rPr>
              <w:t xml:space="preserve">сероводород, фосген</w:t>
            </w:r>
            <w:r>
              <w:rPr>
                <w:b/>
              </w:rPr>
            </w:r>
            <w:r/>
          </w:p>
        </w:tc>
      </w:tr>
      <w:tr>
        <w:trPr>
          <w:trHeight w:val="706" w:hRule="exact"/>
        </w:trPr>
        <w:tc>
          <w:tcPr>
            <w:tcBorders>
              <w:top w:val="single" w:color="000000" w:sz="4" w:space="0"/>
              <w:lef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widowControl w:val="off"/>
              <w:rPr>
                <w:rFonts w:ascii="Times New Roman" w:hAnsi="Times New Roman"/>
                <w:color w:val="3e3e3e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2</w:t>
            </w:r>
            <w:r>
              <w:rPr>
                <w:rFonts w:ascii="Times New Roman" w:hAnsi="Times New Roman"/>
                <w:color w:val="3e3e3e"/>
                <w:sz w:val="24"/>
                <w:szCs w:val="24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</w:tcBorders>
            <w:tcW w:w="6389" w:type="dxa"/>
            <w:vAlign w:val="center"/>
            <w:textDirection w:val="lrTb"/>
            <w:noWrap w:val="false"/>
          </w:tcPr>
          <w:p>
            <w:pPr>
              <w:pStyle w:val="623"/>
              <w:ind w:left="123" w:right="157"/>
              <w:jc w:val="both"/>
              <w:spacing w:after="0" w:line="240" w:lineRule="auto"/>
              <w:widowControl w:val="off"/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Жидкие летучие, хранимые в емкостях без давления</w:t>
            </w:r>
            <w:r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3091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tabs>
                <w:tab w:val="left" w:pos="2151" w:leader="none"/>
              </w:tabs>
              <w:rPr>
                <w:b/>
              </w:rPr>
            </w:pPr>
            <w:r>
              <w:rPr>
                <w:rStyle w:val="640"/>
                <w:b/>
                <w:color w:val="000000"/>
              </w:rPr>
              <w:t xml:space="preserve">Синильная кислота,</w:t>
            </w:r>
            <w:r>
              <w:rPr>
                <w:b/>
              </w:rPr>
            </w:r>
            <w:r/>
          </w:p>
          <w:p>
            <w:pPr>
              <w:pStyle w:val="641"/>
              <w:ind w:firstLine="0"/>
              <w:jc w:val="center"/>
              <w:rPr>
                <w:b/>
              </w:rPr>
            </w:pPr>
            <w:r>
              <w:rPr>
                <w:rStyle w:val="640"/>
                <w:b/>
                <w:color w:val="000000"/>
              </w:rPr>
              <w:t xml:space="preserve">акрилонитрил, хлорпикрин</w:t>
            </w:r>
            <w:r>
              <w:rPr>
                <w:b/>
              </w:rPr>
            </w:r>
            <w:r/>
          </w:p>
        </w:tc>
      </w:tr>
      <w:tr>
        <w:trPr>
          <w:trHeight w:val="701" w:hRule="exact"/>
        </w:trPr>
        <w:tc>
          <w:tcPr>
            <w:tcBorders>
              <w:top w:val="single" w:color="000000" w:sz="4" w:space="0"/>
              <w:lef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widowControl w:val="off"/>
              <w:rPr>
                <w:rFonts w:ascii="Times New Roman" w:hAnsi="Times New Roman"/>
                <w:color w:val="3e3e3e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3</w:t>
            </w:r>
            <w:r>
              <w:rPr>
                <w:rFonts w:ascii="Times New Roman" w:hAnsi="Times New Roman"/>
                <w:color w:val="3e3e3e"/>
                <w:sz w:val="24"/>
                <w:szCs w:val="24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</w:tcBorders>
            <w:tcW w:w="6389" w:type="dxa"/>
            <w:vAlign w:val="center"/>
            <w:textDirection w:val="lrTb"/>
            <w:noWrap w:val="false"/>
          </w:tcPr>
          <w:p>
            <w:pPr>
              <w:pStyle w:val="623"/>
              <w:ind w:left="123" w:right="157"/>
              <w:jc w:val="both"/>
              <w:spacing w:after="0" w:line="240" w:lineRule="auto"/>
              <w:widowControl w:val="off"/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Дымящие кислоты</w:t>
            </w:r>
            <w:r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3091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tabs>
                <w:tab w:val="left" w:pos="2185" w:leader="none"/>
              </w:tabs>
              <w:rPr>
                <w:b/>
              </w:rPr>
            </w:pPr>
            <w:r>
              <w:rPr>
                <w:rStyle w:val="640"/>
                <w:b/>
                <w:color w:val="000000"/>
              </w:rPr>
              <w:t xml:space="preserve">Серная, азотная,</w:t>
            </w:r>
            <w:r>
              <w:rPr>
                <w:b/>
              </w:rPr>
            </w:r>
            <w:r/>
          </w:p>
          <w:p>
            <w:pPr>
              <w:pStyle w:val="641"/>
              <w:ind w:firstLine="0"/>
              <w:jc w:val="center"/>
              <w:rPr>
                <w:b/>
              </w:rPr>
            </w:pPr>
            <w:r>
              <w:rPr>
                <w:rStyle w:val="640"/>
                <w:b/>
                <w:color w:val="000000"/>
              </w:rPr>
              <w:t xml:space="preserve">соляная</w:t>
            </w:r>
            <w:r>
              <w:rPr>
                <w:b/>
              </w:rPr>
            </w:r>
            <w:r/>
          </w:p>
        </w:tc>
      </w:tr>
      <w:tr>
        <w:trPr>
          <w:trHeight w:val="1008" w:hRule="exact"/>
        </w:trPr>
        <w:tc>
          <w:tcPr>
            <w:tcBorders>
              <w:top w:val="single" w:color="000000" w:sz="4" w:space="0"/>
              <w:left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widowControl w:val="off"/>
              <w:rPr>
                <w:rFonts w:ascii="Times New Roman" w:hAnsi="Times New Roman"/>
                <w:color w:val="3e3e3e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4</w:t>
            </w:r>
            <w:r>
              <w:rPr>
                <w:rFonts w:ascii="Times New Roman" w:hAnsi="Times New Roman"/>
                <w:color w:val="3e3e3e"/>
                <w:sz w:val="24"/>
                <w:szCs w:val="24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</w:tcBorders>
            <w:tcW w:w="6389" w:type="dxa"/>
            <w:vAlign w:val="center"/>
            <w:textDirection w:val="lrTb"/>
            <w:noWrap w:val="false"/>
          </w:tcPr>
          <w:p>
            <w:pPr>
              <w:pStyle w:val="623"/>
              <w:ind w:left="123" w:right="157"/>
              <w:jc w:val="both"/>
              <w:spacing w:after="0" w:line="259" w:lineRule="auto"/>
              <w:widowControl w:val="off"/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Сыпучие и твердые нелетучие при хранении до + 40 градусов С</w:t>
            </w:r>
            <w:r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3091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rPr>
                <w:b/>
              </w:rPr>
            </w:pPr>
            <w:r>
              <w:rPr>
                <w:rStyle w:val="640"/>
                <w:b/>
                <w:color w:val="000000"/>
              </w:rPr>
              <w:t xml:space="preserve">Сулема, фосфор желтый, мышьяковый ангидрид</w:t>
            </w:r>
            <w:r>
              <w:rPr>
                <w:b/>
              </w:rPr>
            </w:r>
            <w:r/>
          </w:p>
        </w:tc>
      </w:tr>
      <w:tr>
        <w:trPr>
          <w:trHeight w:val="715" w:hRule="exact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994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widowControl w:val="off"/>
              <w:rPr>
                <w:rFonts w:ascii="Times New Roman" w:hAnsi="Times New Roman"/>
                <w:color w:val="3e3e3e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5</w:t>
            </w:r>
            <w:r>
              <w:rPr>
                <w:rFonts w:ascii="Times New Roman" w:hAnsi="Times New Roman"/>
                <w:color w:val="3e3e3e"/>
                <w:sz w:val="24"/>
                <w:szCs w:val="24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389" w:type="dxa"/>
            <w:vAlign w:val="center"/>
            <w:textDirection w:val="lrTb"/>
            <w:noWrap w:val="false"/>
          </w:tcPr>
          <w:p>
            <w:pPr>
              <w:pStyle w:val="623"/>
              <w:ind w:left="123" w:right="157"/>
              <w:jc w:val="both"/>
              <w:spacing w:after="0" w:line="259" w:lineRule="auto"/>
              <w:widowControl w:val="off"/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Сыпучие и твердые летучие при хранении до + 40 градусов С</w:t>
            </w:r>
            <w:r>
              <w:rPr>
                <w:rFonts w:ascii="Times New Roman" w:hAnsi="Times New Roman"/>
                <w:color w:val="3e3e3e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91" w:type="dxa"/>
            <w:vAlign w:val="center"/>
            <w:textDirection w:val="lrTb"/>
            <w:noWrap w:val="false"/>
          </w:tcPr>
          <w:p>
            <w:pPr>
              <w:pStyle w:val="641"/>
              <w:ind w:firstLine="0"/>
              <w:jc w:val="center"/>
              <w:tabs>
                <w:tab w:val="left" w:pos="1916" w:leader="none"/>
              </w:tabs>
              <w:rPr>
                <w:b/>
              </w:rPr>
            </w:pPr>
            <w:r>
              <w:rPr>
                <w:rStyle w:val="640"/>
                <w:b/>
                <w:color w:val="000000"/>
              </w:rPr>
              <w:t xml:space="preserve">Соли синильной</w:t>
            </w:r>
            <w:r>
              <w:rPr>
                <w:b/>
              </w:rPr>
            </w:r>
            <w:r/>
          </w:p>
          <w:p>
            <w:pPr>
              <w:pStyle w:val="641"/>
              <w:ind w:firstLine="0"/>
              <w:jc w:val="center"/>
              <w:rPr>
                <w:b/>
              </w:rPr>
            </w:pPr>
            <w:r>
              <w:rPr>
                <w:rStyle w:val="640"/>
                <w:b/>
                <w:color w:val="000000"/>
              </w:rPr>
              <w:t xml:space="preserve">кислоты, меркураны</w:t>
            </w:r>
            <w:r>
              <w:rPr>
                <w:b/>
              </w:rPr>
            </w:r>
            <w:r/>
          </w:p>
        </w:tc>
      </w:tr>
    </w:tbl>
    <w:p>
      <w:pPr>
        <w:pStyle w:val="623"/>
        <w:jc w:val="both"/>
        <w:spacing w:after="0" w:line="240" w:lineRule="auto"/>
        <w:widowControl w:val="off"/>
        <w:rPr>
          <w:rFonts w:ascii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i/>
          <w:sz w:val="24"/>
          <w:szCs w:val="24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Б.</w:t>
      </w:r>
      <w:r>
        <w:rPr>
          <w:b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Установите соответствие между условным </w:t>
      </w:r>
      <w:r>
        <w:rPr>
          <w:rFonts w:ascii="Times New Roman" w:hAnsi="Times New Roman"/>
          <w:b/>
          <w:sz w:val="28"/>
          <w:szCs w:val="28"/>
        </w:rPr>
        <w:t xml:space="preserve">знаком безопасности</w:t>
      </w:r>
      <w:r>
        <w:rPr>
          <w:rFonts w:ascii="Times New Roman" w:hAnsi="Times New Roman"/>
          <w:b/>
          <w:sz w:val="28"/>
          <w:szCs w:val="28"/>
        </w:rPr>
        <w:t xml:space="preserve"> и наименованием </w:t>
      </w:r>
      <w:r>
        <w:rPr>
          <w:rFonts w:ascii="Times New Roman" w:hAnsi="Times New Roman"/>
          <w:b/>
          <w:sz w:val="28"/>
          <w:szCs w:val="28"/>
        </w:rPr>
        <w:t xml:space="preserve">соответствующей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группы знака</w:t>
      </w:r>
      <w:r>
        <w:rPr>
          <w:rFonts w:ascii="Times New Roman" w:hAnsi="Times New Roman"/>
          <w:b/>
          <w:sz w:val="28"/>
          <w:szCs w:val="28"/>
        </w:rPr>
        <w:t xml:space="preserve">.</w:t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Вариант ответа:</w:t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</w:r>
      <w:r/>
    </w:p>
    <w:tbl>
      <w:tblPr>
        <w:tblW w:w="10314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1668"/>
        <w:gridCol w:w="1701"/>
        <w:gridCol w:w="1417"/>
        <w:gridCol w:w="1701"/>
        <w:gridCol w:w="1701"/>
        <w:gridCol w:w="2126"/>
      </w:tblGrid>
      <w:tr>
        <w:trPr/>
        <w:tc>
          <w:tcPr>
            <w:shd w:val="clear" w:color="auto" w:fill="e7e6e6"/>
            <w:tcW w:w="1668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</w:t>
            </w:r>
            <w:r/>
          </w:p>
        </w:tc>
        <w:tc>
          <w:tcPr>
            <w:shd w:val="clear" w:color="auto" w:fill="e7e6e6"/>
            <w:tcW w:w="170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</w:t>
            </w:r>
            <w:r/>
          </w:p>
        </w:tc>
        <w:tc>
          <w:tcPr>
            <w:shd w:val="clear" w:color="auto" w:fill="e7e6e6"/>
            <w:tcW w:w="1417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</w:t>
            </w:r>
            <w:r/>
          </w:p>
        </w:tc>
        <w:tc>
          <w:tcPr>
            <w:shd w:val="clear" w:color="auto" w:fill="e7e6e6"/>
            <w:tcW w:w="170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4</w:t>
            </w:r>
            <w:r>
              <w:rPr>
                <w:rFonts w:ascii="Times New Roman" w:hAnsi="Times New Roman"/>
                <w:b/>
                <w:sz w:val="24"/>
                <w:szCs w:val="24"/>
              </w:rPr>
            </w:r>
            <w:r/>
          </w:p>
        </w:tc>
        <w:tc>
          <w:tcPr>
            <w:shd w:val="clear" w:color="auto" w:fill="e7e6e6"/>
            <w:tcW w:w="170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5</w:t>
            </w:r>
            <w:r>
              <w:rPr>
                <w:rFonts w:ascii="Times New Roman" w:hAnsi="Times New Roman"/>
                <w:b/>
                <w:sz w:val="24"/>
                <w:szCs w:val="24"/>
              </w:rPr>
            </w:r>
            <w:r/>
          </w:p>
        </w:tc>
        <w:tc>
          <w:tcPr>
            <w:shd w:val="clear" w:color="auto" w:fill="e7e6e6"/>
            <w:tcW w:w="212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6</w:t>
            </w:r>
            <w:r>
              <w:rPr>
                <w:rFonts w:ascii="Times New Roman" w:hAnsi="Times New Roman"/>
                <w:b/>
                <w:sz w:val="24"/>
                <w:szCs w:val="24"/>
              </w:rPr>
            </w:r>
            <w:r/>
          </w:p>
        </w:tc>
      </w:tr>
      <w:tr>
        <w:trPr/>
        <w:tc>
          <w:tcPr>
            <w:tcW w:w="1668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А</w:t>
            </w:r>
            <w:r/>
          </w:p>
        </w:tc>
        <w:tc>
          <w:tcPr>
            <w:tcW w:w="170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Е</w:t>
            </w:r>
            <w:r>
              <w:rPr>
                <w:rFonts w:ascii="Times New Roman" w:hAnsi="Times New Roman"/>
                <w:b/>
                <w:sz w:val="24"/>
                <w:szCs w:val="24"/>
              </w:rPr>
            </w:r>
            <w:r/>
          </w:p>
        </w:tc>
        <w:tc>
          <w:tcPr>
            <w:tcW w:w="1417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D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</w:r>
            <w:r/>
          </w:p>
        </w:tc>
        <w:tc>
          <w:tcPr>
            <w:tcW w:w="170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F</w:t>
            </w:r>
            <w:r>
              <w:rPr>
                <w:rFonts w:ascii="Times New Roman" w:hAnsi="Times New Roman"/>
                <w:b/>
                <w:sz w:val="24"/>
                <w:szCs w:val="24"/>
              </w:rPr>
            </w:r>
            <w:r/>
          </w:p>
        </w:tc>
        <w:tc>
          <w:tcPr>
            <w:tcW w:w="170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</w:t>
            </w:r>
            <w:r>
              <w:rPr>
                <w:rFonts w:ascii="Times New Roman" w:hAnsi="Times New Roman"/>
                <w:b/>
                <w:sz w:val="24"/>
                <w:szCs w:val="24"/>
              </w:rPr>
            </w:r>
            <w:r/>
          </w:p>
        </w:tc>
        <w:tc>
          <w:tcPr>
            <w:tcW w:w="212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В</w:t>
            </w:r>
            <w:r>
              <w:rPr>
                <w:rFonts w:ascii="Times New Roman" w:hAnsi="Times New Roman"/>
                <w:b/>
                <w:sz w:val="24"/>
                <w:szCs w:val="24"/>
              </w:rPr>
            </w:r>
            <w:r/>
          </w:p>
        </w:tc>
      </w:tr>
    </w:tbl>
    <w:p>
      <w:pPr>
        <w:pStyle w:val="623"/>
        <w:jc w:val="both"/>
        <w:spacing w:after="0" w:line="240" w:lineRule="auto"/>
        <w:widowControl w:val="off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Оценка задания. </w:t>
      </w:r>
      <w:r>
        <w:rPr>
          <w:rFonts w:ascii="Times New Roman" w:hAnsi="Times New Roman"/>
          <w:sz w:val="24"/>
          <w:szCs w:val="24"/>
          <w:lang w:eastAsia="ru-RU"/>
        </w:rPr>
        <w:t xml:space="preserve">Максимальная оценка за правильно выполненное задание – 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22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балл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а</w:t>
      </w:r>
      <w:r>
        <w:rPr>
          <w:rFonts w:ascii="Times New Roman" w:hAnsi="Times New Roman"/>
          <w:i/>
          <w:sz w:val="24"/>
          <w:szCs w:val="24"/>
          <w:lang w:eastAsia="ru-RU"/>
        </w:rPr>
        <w:t xml:space="preserve">;</w:t>
      </w:r>
      <w:r/>
    </w:p>
    <w:p>
      <w:pPr>
        <w:pStyle w:val="623"/>
        <w:numPr>
          <w:ilvl w:val="0"/>
          <w:numId w:val="2"/>
        </w:numPr>
        <w:jc w:val="both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За каждый правильный ответ начисляется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по 2</w:t>
      </w:r>
      <w:r>
        <w:rPr>
          <w:rFonts w:ascii="Times New Roman" w:hAnsi="Times New Roman"/>
          <w:sz w:val="24"/>
          <w:szCs w:val="24"/>
          <w:lang w:eastAsia="ru-RU"/>
        </w:rPr>
        <w:t xml:space="preserve"> балл</w:t>
      </w:r>
      <w:r>
        <w:rPr>
          <w:rFonts w:ascii="Times New Roman" w:hAnsi="Times New Roman"/>
          <w:sz w:val="24"/>
          <w:szCs w:val="24"/>
          <w:lang w:eastAsia="ru-RU"/>
        </w:rPr>
        <w:t xml:space="preserve">а</w:t>
      </w:r>
      <w:r>
        <w:rPr>
          <w:rFonts w:ascii="Times New Roman" w:hAnsi="Times New Roman"/>
          <w:sz w:val="24"/>
          <w:szCs w:val="24"/>
          <w:lang w:eastAsia="ru-RU"/>
        </w:rPr>
        <w:t xml:space="preserve">;</w:t>
      </w:r>
      <w:r/>
    </w:p>
    <w:p>
      <w:pPr>
        <w:pStyle w:val="623"/>
        <w:numPr>
          <w:ilvl w:val="0"/>
          <w:numId w:val="2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отсутствии правильных и не указанных ответов, баллы не начисляются. 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39"/>
        <w:ind w:left="0"/>
        <w:jc w:val="both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639"/>
        <w:ind w:left="0"/>
        <w:jc w:val="both"/>
        <w:spacing w:after="0" w:line="240" w:lineRule="auto"/>
        <w:rPr>
          <w:rFonts w:ascii="Times New Roman" w:hAnsi="Times New Roman"/>
          <w:b/>
          <w:spacing w:val="-4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Задание</w:t>
      </w:r>
      <w:r>
        <w:rPr>
          <w:rFonts w:ascii="Times New Roman" w:hAnsi="Times New Roman"/>
          <w:b/>
          <w:sz w:val="28"/>
          <w:szCs w:val="28"/>
        </w:rPr>
        <w:t xml:space="preserve"> 5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pacing w:val="-4"/>
          <w:sz w:val="28"/>
          <w:szCs w:val="28"/>
        </w:rPr>
        <w:t xml:space="preserve">В комплексе защитных мероприятий важное значение имеет обеспечение населения средствами </w:t>
      </w:r>
      <w:r>
        <w:rPr>
          <w:rFonts w:ascii="Times New Roman" w:hAnsi="Times New Roman"/>
          <w:b/>
          <w:spacing w:val="-4"/>
          <w:sz w:val="28"/>
          <w:szCs w:val="28"/>
        </w:rPr>
        <w:t xml:space="preserve">коллективной</w:t>
      </w:r>
      <w:r>
        <w:rPr>
          <w:rFonts w:ascii="Times New Roman" w:hAnsi="Times New Roman"/>
          <w:b/>
          <w:spacing w:val="-4"/>
          <w:sz w:val="28"/>
          <w:szCs w:val="28"/>
        </w:rPr>
        <w:t xml:space="preserve"> защиты и практическое обучение правильному пользованию этими средствами в условиях применения противником оружия массового поражения.</w:t>
      </w:r>
      <w:r>
        <w:rPr>
          <w:rFonts w:ascii="Times New Roman" w:hAnsi="Times New Roman"/>
          <w:b/>
          <w:spacing w:val="-4"/>
          <w:sz w:val="28"/>
          <w:szCs w:val="28"/>
        </w:rPr>
        <w:t xml:space="preserve"> Выполните задание:</w:t>
      </w:r>
      <w:r/>
    </w:p>
    <w:p>
      <w:pPr>
        <w:pStyle w:val="639"/>
        <w:ind w:left="0"/>
        <w:jc w:val="both"/>
        <w:spacing w:after="0" w:line="240" w:lineRule="auto"/>
        <w:rPr>
          <w:rFonts w:ascii="Times New Roman" w:hAnsi="Times New Roman"/>
          <w:b/>
          <w:spacing w:val="-4"/>
          <w:sz w:val="28"/>
          <w:szCs w:val="28"/>
        </w:rPr>
      </w:pPr>
      <w:r>
        <w:rPr>
          <w:rFonts w:ascii="Times New Roman" w:hAnsi="Times New Roman"/>
          <w:b/>
          <w:spacing w:val="-4"/>
          <w:sz w:val="28"/>
          <w:szCs w:val="28"/>
        </w:rPr>
      </w:r>
      <w:r/>
    </w:p>
    <w:p>
      <w:pPr>
        <w:pStyle w:val="639"/>
        <w:ind w:left="0"/>
        <w:jc w:val="both"/>
        <w:spacing w:after="0" w:line="240" w:lineRule="auto"/>
        <w:rPr>
          <w:rFonts w:ascii="Times New Roman" w:hAnsi="Times New Roman"/>
          <w:b/>
          <w:spacing w:val="-4"/>
          <w:sz w:val="28"/>
          <w:szCs w:val="28"/>
        </w:rPr>
      </w:pPr>
      <w:r>
        <w:rPr>
          <w:rFonts w:ascii="Times New Roman" w:hAnsi="Times New Roman"/>
          <w:b/>
          <w:spacing w:val="-4"/>
          <w:sz w:val="28"/>
          <w:szCs w:val="28"/>
        </w:rPr>
        <w:t xml:space="preserve">А.</w:t>
      </w:r>
      <w:r>
        <w:rPr>
          <w:rFonts w:ascii="Arial" w:hAnsi="Arial" w:eastAsia="Times New Roman" w:cs="Arial"/>
          <w:color w:val="000000"/>
          <w:sz w:val="27"/>
          <w:szCs w:val="27"/>
          <w:shd w:val="clear" w:color="auto" w:fill="ffffff"/>
        </w:rPr>
        <w:t xml:space="preserve"> </w:t>
      </w:r>
      <w:r>
        <w:rPr>
          <w:rFonts w:ascii="Times New Roman" w:hAnsi="Times New Roman"/>
          <w:b/>
          <w:spacing w:val="-4"/>
          <w:sz w:val="28"/>
          <w:szCs w:val="28"/>
        </w:rPr>
        <w:t xml:space="preserve">К средствам </w:t>
      </w:r>
      <w:r>
        <w:rPr>
          <w:rFonts w:ascii="Times New Roman" w:hAnsi="Times New Roman"/>
          <w:b/>
          <w:spacing w:val="-4"/>
          <w:sz w:val="28"/>
          <w:szCs w:val="28"/>
        </w:rPr>
        <w:t xml:space="preserve">полевых защитных сооружений открытого и закрытого типа относятся</w:t>
      </w:r>
      <w:r>
        <w:rPr>
          <w:rFonts w:ascii="Times New Roman" w:hAnsi="Times New Roman"/>
          <w:b/>
          <w:spacing w:val="-4"/>
          <w:sz w:val="28"/>
          <w:szCs w:val="28"/>
        </w:rPr>
        <w:t xml:space="preserve">:</w:t>
      </w:r>
      <w:r>
        <w:rPr>
          <w:rFonts w:ascii="Times New Roman" w:hAnsi="Times New Roman"/>
          <w:b/>
          <w:spacing w:val="-4"/>
          <w:sz w:val="28"/>
          <w:szCs w:val="28"/>
        </w:rPr>
      </w:r>
      <w:r/>
    </w:p>
    <w:p>
      <w:pPr>
        <w:pStyle w:val="639"/>
        <w:ind w:left="0"/>
        <w:jc w:val="both"/>
        <w:spacing w:after="0" w:line="240" w:lineRule="auto"/>
        <w:rPr>
          <w:b/>
          <w:sz w:val="24"/>
          <w:szCs w:val="24"/>
          <w:lang w:eastAsia="ru-RU"/>
        </w:rPr>
      </w:pPr>
      <w:r>
        <w:rPr>
          <w:rFonts w:ascii="Times New Roman" w:hAnsi="Times New Roman"/>
          <w:i/>
          <w:spacing w:val="-4"/>
          <w:sz w:val="24"/>
          <w:szCs w:val="24"/>
        </w:rPr>
        <w:t xml:space="preserve">Вариант ответа:</w:t>
      </w:r>
      <w:r>
        <w:rPr>
          <w:b/>
          <w:sz w:val="24"/>
          <w:szCs w:val="24"/>
          <w:lang w:eastAsia="ru-RU"/>
        </w:rPr>
        <w:t xml:space="preserve"> </w:t>
      </w:r>
      <w:r/>
    </w:p>
    <w:p>
      <w:pPr>
        <w:pStyle w:val="623"/>
        <w:jc w:val="both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открытого типа: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окопы; траншеи; щели; ниши</w:t>
      </w:r>
      <w:r>
        <w:rPr>
          <w:rFonts w:ascii="Times New Roman" w:hAnsi="Times New Roman"/>
          <w:sz w:val="28"/>
          <w:szCs w:val="28"/>
        </w:rPr>
        <w:t xml:space="preserve">.</w:t>
      </w:r>
      <w:r/>
    </w:p>
    <w:p>
      <w:pPr>
        <w:pStyle w:val="623"/>
        <w:jc w:val="both"/>
        <w:spacing w:after="0"/>
        <w:rPr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t xml:space="preserve">закрытого типа: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блиндажи; землянки; убежища</w:t>
      </w:r>
      <w:r>
        <w:rPr>
          <w:rFonts w:ascii="Times New Roman" w:hAnsi="Times New Roman"/>
          <w:sz w:val="28"/>
          <w:szCs w:val="28"/>
        </w:rPr>
        <w:t xml:space="preserve">.</w:t>
      </w:r>
      <w:r>
        <w:rPr>
          <w:b/>
          <w:sz w:val="24"/>
          <w:szCs w:val="24"/>
          <w:lang w:eastAsia="ru-RU"/>
        </w:rPr>
      </w:r>
      <w:r/>
    </w:p>
    <w:p>
      <w:pPr>
        <w:pStyle w:val="639"/>
        <w:ind w:left="0"/>
        <w:jc w:val="both"/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</w:r>
      <w:r/>
    </w:p>
    <w:p>
      <w:pPr>
        <w:pStyle w:val="639"/>
        <w:ind w:left="0"/>
        <w:jc w:val="both"/>
        <w:spacing w:after="0" w:line="240" w:lineRule="auto"/>
        <w:rPr>
          <w:rFonts w:ascii="Times New Roman" w:hAnsi="Times New Roman" w:eastAsia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Б.</w:t>
      </w:r>
      <w:r>
        <w:rPr>
          <w:rFonts w:ascii="Times New Roman" w:hAnsi="Times New Roman" w:eastAsia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eastAsia="Times New Roman"/>
          <w:b/>
          <w:bCs/>
          <w:color w:val="000000"/>
          <w:sz w:val="28"/>
          <w:szCs w:val="28"/>
          <w:shd w:val="clear" w:color="auto" w:fill="ffffff"/>
        </w:rPr>
        <w:t xml:space="preserve">На рисунке изображено простейшее укрытие в виде перекрытой щели. </w:t>
      </w:r>
      <w:r>
        <w:rPr>
          <w:rFonts w:ascii="Times New Roman" w:hAnsi="Times New Roman" w:eastAsia="Times New Roman"/>
          <w:b/>
          <w:bCs/>
          <w:color w:val="000000"/>
          <w:sz w:val="28"/>
          <w:szCs w:val="28"/>
          <w:shd w:val="clear" w:color="auto" w:fill="ffffff"/>
        </w:rPr>
        <w:t xml:space="preserve">Опишите </w:t>
      </w:r>
      <w:r>
        <w:rPr>
          <w:rFonts w:ascii="Times New Roman" w:hAnsi="Times New Roman" w:eastAsia="Times New Roman"/>
          <w:b/>
          <w:bCs/>
          <w:color w:val="000000"/>
          <w:sz w:val="28"/>
          <w:szCs w:val="28"/>
          <w:shd w:val="clear" w:color="auto" w:fill="ffffff"/>
        </w:rPr>
        <w:t xml:space="preserve">технологический процесс строительства и оборудования </w:t>
      </w:r>
      <w:r>
        <w:rPr>
          <w:rFonts w:ascii="Times New Roman" w:hAnsi="Times New Roman" w:eastAsia="Times New Roman"/>
          <w:b/>
          <w:bCs/>
          <w:color w:val="000000"/>
          <w:sz w:val="28"/>
          <w:szCs w:val="28"/>
          <w:shd w:val="clear" w:color="auto" w:fill="ffffff"/>
        </w:rPr>
        <w:t xml:space="preserve">силами подразделений, частей и учреждений</w:t>
      </w:r>
      <w:r>
        <w:rPr>
          <w:rFonts w:ascii="Times New Roman" w:hAnsi="Times New Roman" w:eastAsia="Times New Roman"/>
          <w:b/>
          <w:bCs/>
          <w:color w:val="000000"/>
          <w:sz w:val="28"/>
          <w:szCs w:val="28"/>
          <w:shd w:val="clear" w:color="auto" w:fill="ffffff"/>
        </w:rPr>
        <w:t xml:space="preserve">:</w:t>
      </w:r>
      <w:r>
        <w:rPr>
          <w:rFonts w:ascii="Times New Roman" w:hAnsi="Times New Roman" w:eastAsia="Times New Roman"/>
          <w:b/>
          <w:bCs/>
          <w:color w:val="000000"/>
          <w:sz w:val="28"/>
          <w:szCs w:val="28"/>
          <w:shd w:val="clear" w:color="auto" w:fill="ffffff"/>
        </w:rPr>
      </w:r>
      <w:r/>
    </w:p>
    <w:p>
      <w:pPr>
        <w:pStyle w:val="639"/>
        <w:ind w:left="0"/>
        <w:jc w:val="both"/>
        <w:spacing w:after="0" w:line="240" w:lineRule="auto"/>
        <w:rPr>
          <w:b/>
          <w:sz w:val="24"/>
          <w:szCs w:val="24"/>
          <w:lang w:eastAsia="ru-RU"/>
        </w:rPr>
      </w:pPr>
      <w:r>
        <w:rPr>
          <w:rFonts w:ascii="Times New Roman" w:hAnsi="Times New Roman"/>
          <w:i/>
          <w:spacing w:val="-4"/>
          <w:sz w:val="24"/>
          <w:szCs w:val="24"/>
        </w:rPr>
        <w:t xml:space="preserve">Вариант ответа:</w:t>
      </w:r>
      <w:r>
        <w:rPr>
          <w:b/>
          <w:sz w:val="24"/>
          <w:szCs w:val="24"/>
          <w:lang w:eastAsia="ru-RU"/>
        </w:rPr>
        <w:t xml:space="preserve"> </w:t>
      </w:r>
      <w:r>
        <w:rPr>
          <w:b/>
          <w:sz w:val="24"/>
          <w:szCs w:val="24"/>
          <w:lang w:eastAsia="ru-RU"/>
        </w:rPr>
      </w:r>
      <w:r/>
    </w:p>
    <w:p>
      <w:pPr>
        <w:pStyle w:val="639"/>
        <w:ind w:left="0"/>
        <w:jc w:val="both"/>
        <w:spacing w:after="0" w:line="240" w:lineRule="auto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</w:r>
      <w:r/>
    </w:p>
    <w:p>
      <w:pPr>
        <w:pStyle w:val="639"/>
        <w:ind w:left="0"/>
        <w:jc w:val="both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Перекрытая щель представляет собой зигзагообразную траншею в виде нескольких прямолинейных участков длиной не бол</w:t>
      </w:r>
      <w:r>
        <w:rPr>
          <w:rFonts w:ascii="Times New Roman" w:hAnsi="Times New Roman"/>
          <w:sz w:val="28"/>
          <w:szCs w:val="28"/>
          <w:lang w:eastAsia="ru-RU"/>
        </w:rPr>
        <w:t xml:space="preserve">ее 15 м. Глубина ее 1,8-2 м, ширина по верху 1,1-1,2 м и по дну до 0,8 м. Длина щели определяется из расчета 0,5-0,6 м на одного человека. Нормальная вместимость щели 10-15 человек, наибольшая-50 человек. Вход делают с одной или с двух сторон под прямым уг</w:t>
      </w:r>
      <w:r>
        <w:rPr>
          <w:rFonts w:ascii="Times New Roman" w:hAnsi="Times New Roman"/>
          <w:sz w:val="28"/>
          <w:szCs w:val="28"/>
          <w:lang w:eastAsia="ru-RU"/>
        </w:rPr>
        <w:t xml:space="preserve">лом к щели и оборудуют герметической дверью и тамбуром, отделяя занавесом из плотной ткани помещение для укрываемых. Для вентиляции устанавливают вытяжной короб. Вдоль пола прорывают дренажную канавку с водосборным колодцем, расположенным при входе в щель.</w:t>
      </w:r>
      <w:r>
        <w:rPr>
          <w:rFonts w:ascii="Times New Roman" w:hAnsi="Times New Roman"/>
          <w:sz w:val="28"/>
          <w:szCs w:val="28"/>
          <w:lang w:eastAsia="ru-RU"/>
        </w:rPr>
      </w:r>
      <w:r/>
    </w:p>
    <w:p>
      <w:pPr>
        <w:pStyle w:val="639"/>
        <w:ind w:left="0"/>
        <w:jc w:val="both"/>
        <w:spacing w:after="0" w:line="240" w:lineRule="auto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Оценка задания</w:t>
      </w:r>
      <w:r>
        <w:rPr>
          <w:rFonts w:ascii="Times New Roman" w:hAnsi="Times New Roman"/>
          <w:sz w:val="24"/>
          <w:szCs w:val="24"/>
        </w:rPr>
        <w:t xml:space="preserve">. Максимальная оценка за правильно выполненное задание – </w:t>
      </w:r>
      <w:r>
        <w:rPr>
          <w:rFonts w:ascii="Times New Roman" w:hAnsi="Times New Roman"/>
          <w:b/>
          <w:sz w:val="24"/>
          <w:szCs w:val="24"/>
        </w:rPr>
        <w:t xml:space="preserve">13</w:t>
      </w:r>
      <w:r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 xml:space="preserve">ов</w:t>
      </w:r>
      <w:r>
        <w:rPr>
          <w:rFonts w:ascii="Times New Roman" w:hAnsi="Times New Roman"/>
          <w:sz w:val="24"/>
          <w:szCs w:val="24"/>
        </w:rPr>
        <w:t xml:space="preserve">, при этом: </w:t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Symbol" w:hAnsi="Symbol" w:eastAsia="Symbol" w:cs="Symbol"/>
          <w:sz w:val="24"/>
          <w:szCs w:val="24"/>
        </w:rPr>
        <w:t xml:space="preserve">·</w:t>
      </w:r>
      <w:r>
        <w:rPr>
          <w:rFonts w:ascii="Times New Roman" w:hAnsi="Times New Roman"/>
          <w:sz w:val="24"/>
          <w:szCs w:val="24"/>
        </w:rPr>
        <w:t xml:space="preserve"> за каждый правильны</w:t>
      </w:r>
      <w:r>
        <w:rPr>
          <w:rFonts w:ascii="Times New Roman" w:hAnsi="Times New Roman"/>
          <w:sz w:val="24"/>
          <w:szCs w:val="24"/>
        </w:rPr>
        <w:t xml:space="preserve">й ответ задания </w:t>
      </w:r>
      <w:r>
        <w:rPr>
          <w:rFonts w:ascii="Times New Roman" w:hAnsi="Times New Roman"/>
          <w:sz w:val="24"/>
          <w:szCs w:val="24"/>
        </w:rPr>
        <w:t xml:space="preserve">А </w:t>
      </w:r>
      <w:r>
        <w:rPr>
          <w:rFonts w:ascii="Times New Roman" w:hAnsi="Times New Roman"/>
          <w:sz w:val="24"/>
          <w:szCs w:val="24"/>
        </w:rPr>
        <w:t xml:space="preserve">начисляется по </w:t>
      </w:r>
      <w:r>
        <w:rPr>
          <w:rFonts w:ascii="Times New Roman" w:hAnsi="Times New Roman"/>
          <w:b/>
          <w:sz w:val="24"/>
          <w:szCs w:val="24"/>
        </w:rPr>
        <w:t xml:space="preserve">1</w:t>
      </w:r>
      <w:r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 xml:space="preserve">у</w:t>
      </w:r>
      <w:r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</w:r>
      <w:r/>
    </w:p>
    <w:p>
      <w:pPr>
        <w:pStyle w:val="623"/>
        <w:numPr>
          <w:ilvl w:val="0"/>
          <w:numId w:val="13"/>
        </w:numPr>
        <w:ind w:left="993" w:hanging="284"/>
        <w:jc w:val="both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 правильный ответ задания </w:t>
      </w:r>
      <w:r>
        <w:rPr>
          <w:rFonts w:ascii="Times New Roman" w:hAnsi="Times New Roman"/>
          <w:sz w:val="24"/>
          <w:szCs w:val="24"/>
        </w:rPr>
        <w:t xml:space="preserve">Б</w:t>
      </w:r>
      <w:r>
        <w:rPr>
          <w:rFonts w:ascii="Times New Roman" w:hAnsi="Times New Roman"/>
          <w:sz w:val="24"/>
          <w:szCs w:val="24"/>
        </w:rPr>
        <w:t xml:space="preserve"> начисляется </w:t>
      </w:r>
      <w:r>
        <w:rPr>
          <w:rFonts w:ascii="Times New Roman" w:hAnsi="Times New Roman"/>
          <w:b/>
          <w:sz w:val="24"/>
          <w:szCs w:val="24"/>
        </w:rPr>
        <w:t xml:space="preserve">6</w:t>
      </w:r>
      <w:r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 xml:space="preserve">ов:</w:t>
      </w:r>
      <w:r>
        <w:rPr>
          <w:rFonts w:ascii="Times New Roman" w:hAnsi="Times New Roman"/>
          <w:sz w:val="24"/>
          <w:szCs w:val="24"/>
        </w:rPr>
      </w:r>
      <w:r/>
    </w:p>
    <w:p>
      <w:pPr>
        <w:pStyle w:val="623"/>
        <w:numPr>
          <w:ilvl w:val="0"/>
          <w:numId w:val="13"/>
        </w:numPr>
        <w:ind w:left="993" w:hanging="284"/>
        <w:jc w:val="both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при ответе менее 50% начисляется 0 баллов;</w:t>
      </w:r>
      <w:r/>
    </w:p>
    <w:p>
      <w:pPr>
        <w:pStyle w:val="623"/>
        <w:numPr>
          <w:ilvl w:val="0"/>
          <w:numId w:val="13"/>
        </w:numPr>
        <w:ind w:left="993" w:hanging="284"/>
        <w:jc w:val="both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при ответе более 50% начисляется </w:t>
      </w:r>
      <w:r>
        <w:rPr>
          <w:rFonts w:ascii="Times New Roman" w:hAnsi="Times New Roman"/>
          <w:sz w:val="24"/>
          <w:szCs w:val="24"/>
        </w:rPr>
        <w:t xml:space="preserve">6</w:t>
      </w:r>
      <w:r>
        <w:rPr>
          <w:rFonts w:ascii="Times New Roman" w:hAnsi="Times New Roman"/>
          <w:sz w:val="24"/>
          <w:szCs w:val="24"/>
        </w:rPr>
        <w:t xml:space="preserve"> баллов;</w:t>
      </w:r>
      <w:r>
        <w:rPr>
          <w:rFonts w:ascii="Times New Roman" w:hAnsi="Times New Roman"/>
          <w:sz w:val="24"/>
          <w:szCs w:val="24"/>
        </w:rPr>
      </w:r>
      <w:r/>
    </w:p>
    <w:p>
      <w:pPr>
        <w:pStyle w:val="623"/>
        <w:ind w:firstLine="709"/>
        <w:jc w:val="both"/>
        <w:spacing w:after="0" w:line="240" w:lineRule="auto"/>
        <w:rPr>
          <w:rFonts w:ascii="Times New Roman" w:hAnsi="Times New Roman"/>
          <w:b/>
          <w:spacing w:val="-4"/>
          <w:sz w:val="24"/>
          <w:szCs w:val="24"/>
        </w:rPr>
      </w:pPr>
      <w:r>
        <w:rPr>
          <w:rFonts w:ascii="Symbol" w:hAnsi="Symbol" w:eastAsia="Symbol" w:cs="Symbol"/>
          <w:sz w:val="24"/>
          <w:szCs w:val="24"/>
        </w:rPr>
        <w:t xml:space="preserve">·</w:t>
      </w:r>
      <w:r>
        <w:rPr>
          <w:rFonts w:ascii="Times New Roman" w:hAnsi="Times New Roman"/>
          <w:sz w:val="24"/>
          <w:szCs w:val="24"/>
        </w:rPr>
        <w:t xml:space="preserve"> при отсутствии правильных ответов баллы не начисляются.</w:t>
      </w:r>
      <w:r>
        <w:rPr>
          <w:rFonts w:ascii="Times New Roman" w:hAnsi="Times New Roman"/>
          <w:b/>
          <w:spacing w:val="-4"/>
          <w:sz w:val="24"/>
          <w:szCs w:val="24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pacing w:val="-4"/>
          <w:sz w:val="28"/>
          <w:szCs w:val="28"/>
        </w:rPr>
      </w:pPr>
      <w:r>
        <w:rPr>
          <w:rFonts w:ascii="Times New Roman" w:hAnsi="Times New Roman"/>
          <w:b/>
          <w:spacing w:val="-4"/>
          <w:sz w:val="28"/>
          <w:szCs w:val="28"/>
        </w:rPr>
      </w:r>
      <w:r/>
    </w:p>
    <w:p>
      <w:pPr>
        <w:pStyle w:val="623"/>
        <w:jc w:val="both"/>
        <w:rPr>
          <w:rFonts w:ascii="Times New Roman" w:hAnsi="Times New Roman"/>
          <w:b/>
          <w:spacing w:val="-4"/>
          <w:sz w:val="28"/>
          <w:szCs w:val="28"/>
        </w:rPr>
      </w:pPr>
      <w:r>
        <w:rPr>
          <w:rFonts w:ascii="Times New Roman" w:hAnsi="Times New Roman"/>
          <w:b/>
          <w:spacing w:val="-4"/>
          <w:sz w:val="28"/>
          <w:szCs w:val="28"/>
        </w:rPr>
        <w:t xml:space="preserve">Задание 6.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 Вооруженных Силах Российской Федерации, других войсках, воинских формированиях и органах установлены следующие составы военнослужащих и воинские звания. Запо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лните таблицу, сопоставив группы офицерского состава с воинскими званиями офицеров: младшие офицеры, старшие офицеры, высшие офицеры (поместите напротив каждого погона к повседневной форме одежды букву, соответствующую группе офицерского состава: М, С, В).</w:t>
      </w:r>
      <w:r>
        <w:rPr>
          <w:rFonts w:ascii="Times New Roman" w:hAnsi="Times New Roman"/>
          <w:b/>
          <w:spacing w:val="-4"/>
          <w:sz w:val="28"/>
          <w:szCs w:val="28"/>
        </w:rPr>
      </w:r>
      <w:r/>
    </w:p>
    <w:p>
      <w:pPr>
        <w:pStyle w:val="623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 xml:space="preserve">Вариант ответа: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7542"/>
        <w:gridCol w:w="2597"/>
      </w:tblGrid>
      <w:tr>
        <w:trPr/>
        <w:tc>
          <w:tcPr>
            <w:tcW w:w="7763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Погоны к повседневной форме одежды</w:t>
            </w:r>
            <w:r/>
          </w:p>
        </w:tc>
        <w:tc>
          <w:tcPr>
            <w:tcW w:w="2659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Группы офицерского состава</w:t>
            </w:r>
            <w:r/>
          </w:p>
        </w:tc>
      </w:tr>
      <w:tr>
        <w:trPr>
          <w:trHeight w:val="1573"/>
        </w:trPr>
        <w:tc>
          <w:tcPr>
            <w:tcW w:w="7763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987679" cy="2655430"/>
                      <wp:effectExtent l="0" t="0" r="0" b="0"/>
                      <wp:docPr id="11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9"/>
                              <a:srcRect l="69456" t="29851" r="18982" b="23807"/>
                              <a:stretch/>
                            </pic:blipFill>
                            <pic:spPr bwMode="auto">
                              <a:xfrm rot="5400000">
                                <a:off x="0" y="0"/>
                                <a:ext cx="987679" cy="26554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0" o:spid="_x0000_s10" type="#_x0000_t75" style="width:77.8pt;height:209.1pt;mso-wrap-distance-left:0.0pt;mso-wrap-distance-top:0.0pt;mso-wrap-distance-right:0.0pt;mso-wrap-distance-bottom:0.0pt;rotation:90;" stroked="f">
                      <v:path textboxrect="0,0,0,0"/>
                      <v:imagedata r:id="rId19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</w:r>
            <w:r/>
          </w:p>
        </w:tc>
        <w:tc>
          <w:tcPr>
            <w:tcW w:w="2659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</w:t>
            </w:r>
            <w:r/>
          </w:p>
        </w:tc>
      </w:tr>
      <w:tr>
        <w:trPr/>
        <w:tc>
          <w:tcPr>
            <w:tcW w:w="7763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56" behindDoc="1" locked="0" layoutInCell="1" allowOverlap="1">
                      <wp:simplePos x="0" y="0"/>
                      <wp:positionH relativeFrom="column">
                        <wp:posOffset>-20319</wp:posOffset>
                      </wp:positionH>
                      <wp:positionV relativeFrom="paragraph">
                        <wp:posOffset>70485</wp:posOffset>
                      </wp:positionV>
                      <wp:extent cx="2719070" cy="990600"/>
                      <wp:effectExtent l="0" t="0" r="0" b="0"/>
                      <wp:wrapTight wrapText="bothSides">
                        <wp:wrapPolygon edited="1">
                          <wp:start x="-460" y="0"/>
                          <wp:lineTo x="-460" y="21433"/>
                          <wp:lineTo x="21600" y="21433"/>
                          <wp:lineTo x="21600" y="0"/>
                          <wp:lineTo x="-460" y="0"/>
                        </wp:wrapPolygon>
                      </wp:wrapTight>
                      <wp:docPr id="12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20"/>
                              <a:srcRect l="28165" t="12874" r="31012" b="7601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719070" cy="990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1" o:spid="_x0000_s11" type="#_x0000_t75" style="position:absolute;z-index:-250609656;o:allowoverlap:true;o:allowincell:true;mso-position-horizontal-relative:text;margin-left:-1.6pt;mso-position-horizontal:absolute;mso-position-vertical-relative:text;margin-top:5.5pt;mso-position-vertical:absolute;width:214.1pt;height:78.0pt;mso-wrap-distance-left:9.0pt;mso-wrap-distance-top:0.0pt;mso-wrap-distance-right:9.0pt;mso-wrap-distance-bottom:0.0pt;" wrapcoords="-2129 0 -2129 99227 100000 99227 100000 0 -2129 0" stroked="f">
                      <v:path textboxrect="0,0,0,0"/>
                      <w10:wrap type="tight"/>
                      <v:imagedata r:id="rId20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</w:r>
            <w:r/>
          </w:p>
        </w:tc>
        <w:tc>
          <w:tcPr>
            <w:tcW w:w="2659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</w:t>
            </w:r>
            <w:r/>
          </w:p>
        </w:tc>
      </w:tr>
      <w:tr>
        <w:trPr/>
        <w:tc>
          <w:tcPr>
            <w:tcW w:w="7763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53" behindDoc="1" locked="0" layoutInCell="1" allowOverlap="1">
                      <wp:simplePos x="0" y="0"/>
                      <wp:positionH relativeFrom="column">
                        <wp:posOffset>-823594</wp:posOffset>
                      </wp:positionH>
                      <wp:positionV relativeFrom="paragraph">
                        <wp:align>inside</wp:align>
                      </wp:positionV>
                      <wp:extent cx="2667000" cy="1009650"/>
                      <wp:effectExtent l="0" t="0" r="0" b="0"/>
                      <wp:wrapTight wrapText="bothSides">
                        <wp:wrapPolygon edited="1">
                          <wp:start x="-284" y="0"/>
                          <wp:lineTo x="-284" y="21493"/>
                          <wp:lineTo x="21600" y="21493"/>
                          <wp:lineTo x="21600" y="0"/>
                          <wp:lineTo x="-284" y="0"/>
                        </wp:wrapPolygon>
                      </wp:wrapTight>
                      <wp:docPr id="13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21"/>
                              <a:srcRect l="35551" t="12979" r="22745" b="7519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667000" cy="1009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2" o:spid="_x0000_s12" type="#_x0000_t75" style="position:absolute;z-index:-250609653;o:allowoverlap:true;o:allowincell:true;mso-position-horizontal-relative:text;margin-left:-64.8pt;mso-position-horizontal:absolute;mso-position-vertical-relative:text;mso-position-vertical:inside;width:210.0pt;height:79.5pt;mso-wrap-distance-left:9.0pt;mso-wrap-distance-top:0.0pt;mso-wrap-distance-right:9.0pt;mso-wrap-distance-bottom:0.0pt;" wrapcoords="-1314 0 -1314 99505 100000 99505 100000 0 -1314 0" stroked="f">
                      <v:path textboxrect="0,0,0,0"/>
                      <w10:wrap type="tight"/>
                      <v:imagedata r:id="rId21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</w:r>
            <w:r/>
          </w:p>
        </w:tc>
        <w:tc>
          <w:tcPr>
            <w:tcW w:w="2659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</w:t>
            </w:r>
            <w:r/>
          </w:p>
        </w:tc>
      </w:tr>
      <w:tr>
        <w:trPr/>
        <w:tc>
          <w:tcPr>
            <w:tcW w:w="7763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55" behindDoc="1" locked="0" layoutInCell="1" allowOverlap="1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106680</wp:posOffset>
                      </wp:positionV>
                      <wp:extent cx="2719705" cy="1012190"/>
                      <wp:effectExtent l="0" t="0" r="0" b="0"/>
                      <wp:wrapTight wrapText="bothSides">
                        <wp:wrapPolygon edited="1">
                          <wp:start x="-450" y="0"/>
                          <wp:lineTo x="-450" y="21433"/>
                          <wp:lineTo x="21600" y="21433"/>
                          <wp:lineTo x="21600" y="0"/>
                          <wp:lineTo x="-450" y="0"/>
                        </wp:wrapPolygon>
                      </wp:wrapTight>
                      <wp:docPr id="14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22"/>
                              <a:srcRect l="28850" t="76057" r="30254" b="1237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719705" cy="1012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3" o:spid="_x0000_s13" type="#_x0000_t75" style="position:absolute;z-index:-250609655;o:allowoverlap:true;o:allowincell:true;mso-position-horizontal-relative:text;margin-left:2.1pt;mso-position-horizontal:absolute;mso-position-vertical-relative:text;margin-top:8.4pt;mso-position-vertical:absolute;width:214.1pt;height:79.7pt;mso-wrap-distance-left:9.0pt;mso-wrap-distance-top:0.0pt;mso-wrap-distance-right:9.0pt;mso-wrap-distance-bottom:0.0pt;" wrapcoords="-2082 0 -2082 99227 100000 99227 100000 0 -2082 0" stroked="f">
                      <v:path textboxrect="0,0,0,0"/>
                      <w10:wrap type="tight"/>
                      <v:imagedata r:id="rId22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</w:r>
            <w:r/>
          </w:p>
        </w:tc>
        <w:tc>
          <w:tcPr>
            <w:tcW w:w="2659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</w:t>
            </w:r>
            <w:r/>
          </w:p>
        </w:tc>
      </w:tr>
      <w:tr>
        <w:trPr/>
        <w:tc>
          <w:tcPr>
            <w:tcW w:w="7763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4300" distR="114300" simplePos="0" relativeHeight="250609654" behindDoc="1" locked="0" layoutInCell="1" allowOverlap="1">
                      <wp:simplePos x="0" y="0"/>
                      <wp:positionH relativeFrom="column">
                        <wp:posOffset>-20319</wp:posOffset>
                      </wp:positionH>
                      <wp:positionV relativeFrom="paragraph">
                        <wp:posOffset>73025</wp:posOffset>
                      </wp:positionV>
                      <wp:extent cx="2671445" cy="1010920"/>
                      <wp:effectExtent l="0" t="0" r="0" b="0"/>
                      <wp:wrapTight wrapText="bothSides">
                        <wp:wrapPolygon edited="1">
                          <wp:start x="-267" y="0"/>
                          <wp:lineTo x="-267" y="21499"/>
                          <wp:lineTo x="21600" y="21499"/>
                          <wp:lineTo x="21600" y="0"/>
                          <wp:lineTo x="-267" y="0"/>
                        </wp:wrapPolygon>
                      </wp:wrapTight>
                      <wp:docPr id="15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23"/>
                              <a:srcRect l="24019" t="52858" r="30408" b="3555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671445" cy="10109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4" o:spid="_x0000_s14" type="#_x0000_t75" style="position:absolute;z-index:-250609654;o:allowoverlap:true;o:allowincell:true;mso-position-horizontal-relative:text;margin-left:-1.6pt;mso-position-horizontal:absolute;mso-position-vertical-relative:text;margin-top:5.8pt;mso-position-vertical:absolute;width:210.3pt;height:79.6pt;mso-wrap-distance-left:9.0pt;mso-wrap-distance-top:0.0pt;mso-wrap-distance-right:9.0pt;mso-wrap-distance-bottom:0.0pt;" wrapcoords="-1235 0 -1235 99532 100000 99532 100000 0 -1235 0" stroked="f">
                      <v:path textboxrect="0,0,0,0"/>
                      <w10:wrap type="tight"/>
                      <v:imagedata r:id="rId23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</w:r>
            <w:r/>
          </w:p>
        </w:tc>
        <w:tc>
          <w:tcPr>
            <w:tcW w:w="2659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</w:t>
            </w:r>
            <w:r/>
          </w:p>
        </w:tc>
      </w:tr>
      <w:tr>
        <w:trPr/>
        <w:tc>
          <w:tcPr>
            <w:tcW w:w="7763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000558" cy="2765222"/>
                      <wp:effectExtent l="0" t="0" r="0" b="0"/>
                      <wp:docPr id="16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24"/>
                              <a:srcRect l="66022" t="22661" r="22599" b="35342"/>
                              <a:stretch/>
                            </pic:blipFill>
                            <pic:spPr bwMode="auto">
                              <a:xfrm rot="5400000">
                                <a:off x="0" y="0"/>
                                <a:ext cx="1000558" cy="276522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5" o:spid="_x0000_s15" type="#_x0000_t75" style="width:78.8pt;height:217.7pt;mso-wrap-distance-left:0.0pt;mso-wrap-distance-top:0.0pt;mso-wrap-distance-right:0.0pt;mso-wrap-distance-bottom:0.0pt;rotation:90;" stroked="f">
                      <v:path textboxrect="0,0,0,0"/>
                      <v:imagedata r:id="rId24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</w:r>
            <w:r/>
          </w:p>
        </w:tc>
        <w:tc>
          <w:tcPr>
            <w:tcW w:w="2659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</w:t>
            </w:r>
            <w:r/>
          </w:p>
        </w:tc>
      </w:tr>
      <w:tr>
        <w:trPr/>
        <w:tc>
          <w:tcPr>
            <w:tcW w:w="7763" w:type="dxa"/>
            <w:vAlign w:val="top"/>
            <w:textDirection w:val="lrTb"/>
            <w:noWrap w:val="false"/>
          </w:tcPr>
          <w:p>
            <w:pPr>
              <w:pStyle w:val="62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023595" cy="2722156"/>
                      <wp:effectExtent l="0" t="0" r="0" b="0"/>
                      <wp:docPr id="17" name="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25"/>
                              <a:srcRect l="17599" t="29639" r="70813" b="24658"/>
                              <a:stretch/>
                            </pic:blipFill>
                            <pic:spPr bwMode="auto">
                              <a:xfrm rot="5400000">
                                <a:off x="0" y="0"/>
                                <a:ext cx="1023595" cy="272215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6" o:spid="_x0000_s16" type="#_x0000_t75" style="width:80.6pt;height:214.3pt;mso-wrap-distance-left:0.0pt;mso-wrap-distance-top:0.0pt;mso-wrap-distance-right:0.0pt;mso-wrap-distance-bottom:0.0pt;rotation:90;" stroked="f">
                      <v:path textboxrect="0,0,0,0"/>
                      <v:imagedata r:id="rId25" o:title="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</w:r>
            <w:r/>
          </w:p>
        </w:tc>
        <w:tc>
          <w:tcPr>
            <w:tcW w:w="2659" w:type="dxa"/>
            <w:vAlign w:val="center"/>
            <w:textDirection w:val="lrTb"/>
            <w:noWrap w:val="false"/>
          </w:tcPr>
          <w:p>
            <w:pPr>
              <w:pStyle w:val="62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</w:t>
            </w:r>
            <w:r/>
          </w:p>
        </w:tc>
      </w:tr>
    </w:tbl>
    <w:p>
      <w:pPr>
        <w:pStyle w:val="623"/>
        <w:jc w:val="both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Оценка задания. </w:t>
      </w:r>
      <w:r>
        <w:rPr>
          <w:rFonts w:ascii="Times New Roman" w:hAnsi="Times New Roman"/>
          <w:sz w:val="24"/>
          <w:szCs w:val="24"/>
          <w:lang w:eastAsia="ru-RU"/>
        </w:rPr>
        <w:t xml:space="preserve">Максимальная оценка за правильно выполненное задание – 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7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баллов</w:t>
      </w:r>
      <w:r>
        <w:rPr>
          <w:rFonts w:ascii="Times New Roman" w:hAnsi="Times New Roman"/>
          <w:i/>
          <w:sz w:val="24"/>
          <w:szCs w:val="24"/>
          <w:lang w:eastAsia="ru-RU"/>
        </w:rPr>
        <w:t xml:space="preserve">;</w:t>
      </w:r>
      <w:r/>
    </w:p>
    <w:p>
      <w:pPr>
        <w:pStyle w:val="623"/>
        <w:numPr>
          <w:ilvl w:val="0"/>
          <w:numId w:val="2"/>
        </w:numPr>
        <w:jc w:val="both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За каждый правильный ответ начисляется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по </w:t>
      </w:r>
      <w:r>
        <w:rPr>
          <w:rFonts w:ascii="Times New Roman" w:hAnsi="Times New Roman"/>
          <w:sz w:val="24"/>
          <w:szCs w:val="24"/>
          <w:lang w:eastAsia="ru-RU"/>
        </w:rPr>
        <w:t xml:space="preserve">1</w:t>
      </w:r>
      <w:r>
        <w:rPr>
          <w:rFonts w:ascii="Times New Roman" w:hAnsi="Times New Roman"/>
          <w:sz w:val="24"/>
          <w:szCs w:val="24"/>
          <w:lang w:eastAsia="ru-RU"/>
        </w:rPr>
        <w:t xml:space="preserve"> балл</w:t>
      </w:r>
      <w:r>
        <w:rPr>
          <w:rFonts w:ascii="Times New Roman" w:hAnsi="Times New Roman"/>
          <w:sz w:val="24"/>
          <w:szCs w:val="24"/>
          <w:lang w:eastAsia="ru-RU"/>
        </w:rPr>
        <w:t xml:space="preserve">у</w:t>
      </w:r>
      <w:r>
        <w:rPr>
          <w:rFonts w:ascii="Times New Roman" w:hAnsi="Times New Roman"/>
          <w:sz w:val="24"/>
          <w:szCs w:val="24"/>
          <w:lang w:eastAsia="ru-RU"/>
        </w:rPr>
        <w:t xml:space="preserve">;</w:t>
      </w:r>
      <w:r/>
    </w:p>
    <w:p>
      <w:pPr>
        <w:pStyle w:val="623"/>
        <w:numPr>
          <w:ilvl w:val="0"/>
          <w:numId w:val="2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отсутствии правильных и не указанных ответов, баллы не начисляются. 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pacing w:val="-4"/>
          <w:sz w:val="28"/>
          <w:szCs w:val="28"/>
        </w:rPr>
      </w:pPr>
      <w:r>
        <w:rPr>
          <w:rFonts w:ascii="Times New Roman" w:hAnsi="Times New Roman"/>
          <w:b/>
          <w:spacing w:val="-4"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pacing w:val="-4"/>
          <w:sz w:val="28"/>
          <w:szCs w:val="28"/>
        </w:rPr>
      </w:pPr>
      <w:r>
        <w:rPr>
          <w:rFonts w:ascii="Times New Roman" w:hAnsi="Times New Roman"/>
          <w:b/>
          <w:spacing w:val="-4"/>
          <w:sz w:val="28"/>
          <w:szCs w:val="28"/>
        </w:rPr>
        <w:t xml:space="preserve">Задание 7. Выполните задание:</w:t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bCs/>
          <w:spacing w:val="-4"/>
          <w:sz w:val="28"/>
          <w:szCs w:val="28"/>
        </w:rPr>
      </w:pPr>
      <w:r>
        <w:rPr>
          <w:rFonts w:ascii="Times New Roman" w:hAnsi="Times New Roman"/>
          <w:b/>
          <w:spacing w:val="-4"/>
          <w:sz w:val="28"/>
          <w:szCs w:val="28"/>
        </w:rPr>
        <w:t xml:space="preserve">А.</w:t>
      </w:r>
      <w:r>
        <w:rPr>
          <w:rFonts w:ascii="Times New Roman" w:hAnsi="Times New Roman"/>
          <w:b/>
          <w:bCs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pacing w:val="-4"/>
          <w:sz w:val="28"/>
          <w:szCs w:val="28"/>
        </w:rPr>
        <w:t xml:space="preserve">Большинству инфекционных заболеваний свойственна определенная последовательность развития и течения. Опишите каждый период развития и течения инфекционной болезни:</w:t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Cs/>
          <w:i/>
          <w:spacing w:val="-4"/>
          <w:sz w:val="24"/>
          <w:szCs w:val="24"/>
        </w:rPr>
      </w:pPr>
      <w:r>
        <w:rPr>
          <w:rFonts w:ascii="Times New Roman" w:hAnsi="Times New Roman"/>
          <w:bCs/>
          <w:i/>
          <w:spacing w:val="-4"/>
          <w:sz w:val="24"/>
          <w:szCs w:val="24"/>
        </w:rPr>
        <w:t xml:space="preserve">Вариант ответа:</w:t>
      </w:r>
      <w:r/>
    </w:p>
    <w:p>
      <w:pPr>
        <w:pStyle w:val="623"/>
        <w:ind w:firstLine="567"/>
        <w:jc w:val="both"/>
        <w:spacing w:after="0" w:line="240" w:lineRule="auto"/>
        <w:rPr>
          <w:rFonts w:ascii="Times New Roman" w:hAnsi="Times New Roman"/>
          <w:color w:val="555555"/>
          <w:sz w:val="28"/>
          <w:szCs w:val="28"/>
          <w:lang w:eastAsia="ru-RU"/>
        </w:rPr>
      </w:pPr>
      <w:r>
        <w:rPr>
          <w:rFonts w:ascii="Times New Roman" w:hAnsi="Times New Roman"/>
          <w:i/>
          <w:iCs/>
          <w:color w:val="555555"/>
          <w:sz w:val="28"/>
          <w:szCs w:val="28"/>
          <w:lang w:eastAsia="ru-RU"/>
        </w:rPr>
        <w:t xml:space="preserve">Инкубационный период </w:t>
      </w:r>
      <w:r>
        <w:rPr>
          <w:rFonts w:ascii="Times New Roman" w:hAnsi="Times New Roman"/>
          <w:color w:val="555555"/>
          <w:sz w:val="28"/>
          <w:szCs w:val="28"/>
          <w:lang w:eastAsia="ru-RU"/>
        </w:rPr>
        <w:t xml:space="preserve">– это период времени от момента заражения до появления первых признаков болезни. </w:t>
      </w:r>
      <w:r/>
    </w:p>
    <w:p>
      <w:pPr>
        <w:pStyle w:val="623"/>
        <w:ind w:firstLine="567"/>
        <w:jc w:val="both"/>
        <w:spacing w:after="0" w:line="240" w:lineRule="auto"/>
        <w:rPr>
          <w:rFonts w:ascii="Times New Roman" w:hAnsi="Times New Roman"/>
          <w:color w:val="555555"/>
          <w:sz w:val="28"/>
          <w:szCs w:val="28"/>
          <w:lang w:eastAsia="ru-RU"/>
        </w:rPr>
      </w:pPr>
      <w:r>
        <w:rPr>
          <w:rFonts w:ascii="Times New Roman" w:hAnsi="Times New Roman"/>
          <w:i/>
          <w:iCs/>
          <w:color w:val="555555"/>
          <w:sz w:val="28"/>
          <w:szCs w:val="28"/>
          <w:lang w:eastAsia="ru-RU"/>
        </w:rPr>
        <w:t xml:space="preserve">Начальный период болезни </w:t>
      </w:r>
      <w:r>
        <w:rPr>
          <w:rFonts w:ascii="Times New Roman" w:hAnsi="Times New Roman"/>
          <w:color w:val="555555"/>
          <w:sz w:val="28"/>
          <w:szCs w:val="28"/>
          <w:lang w:eastAsia="ru-RU"/>
        </w:rPr>
        <w:t xml:space="preserve">– это период проявления общих признаков заболевания. В этот период нет еще четко выраженных признаков конкретного заболевания. </w:t>
      </w:r>
      <w:r/>
    </w:p>
    <w:p>
      <w:pPr>
        <w:pStyle w:val="623"/>
        <w:ind w:firstLine="567"/>
        <w:jc w:val="both"/>
        <w:spacing w:after="0" w:line="240" w:lineRule="auto"/>
        <w:rPr>
          <w:rFonts w:ascii="Times New Roman" w:hAnsi="Times New Roman"/>
          <w:color w:val="555555"/>
          <w:sz w:val="28"/>
          <w:szCs w:val="28"/>
          <w:lang w:eastAsia="ru-RU"/>
        </w:rPr>
      </w:pPr>
      <w:r>
        <w:rPr>
          <w:rFonts w:ascii="Times New Roman" w:hAnsi="Times New Roman"/>
          <w:i/>
          <w:iCs/>
          <w:color w:val="555555"/>
          <w:sz w:val="28"/>
          <w:szCs w:val="28"/>
          <w:lang w:eastAsia="ru-RU"/>
        </w:rPr>
        <w:t xml:space="preserve">Период основных проявлений болезни </w:t>
      </w:r>
      <w:r>
        <w:rPr>
          <w:rFonts w:ascii="Times New Roman" w:hAnsi="Times New Roman"/>
          <w:color w:val="555555"/>
          <w:sz w:val="28"/>
          <w:szCs w:val="28"/>
          <w:lang w:eastAsia="ru-RU"/>
        </w:rPr>
        <w:t xml:space="preserve">– это период проявления наиболее существенных и специфических признаков конкретного заболевания. В этот момент может наступить смерть больного, если не будут приняты необходимые меры. </w:t>
      </w:r>
      <w:r/>
    </w:p>
    <w:p>
      <w:pPr>
        <w:pStyle w:val="623"/>
        <w:ind w:firstLine="567"/>
        <w:jc w:val="both"/>
        <w:spacing w:after="0" w:line="240" w:lineRule="auto"/>
        <w:rPr>
          <w:rFonts w:ascii="Times New Roman" w:hAnsi="Times New Roman"/>
          <w:color w:val="555555"/>
          <w:sz w:val="28"/>
          <w:szCs w:val="28"/>
          <w:lang w:eastAsia="ru-RU"/>
        </w:rPr>
      </w:pPr>
      <w:r>
        <w:rPr>
          <w:rFonts w:ascii="Times New Roman" w:hAnsi="Times New Roman"/>
          <w:i/>
          <w:iCs/>
          <w:color w:val="555555"/>
          <w:sz w:val="28"/>
          <w:szCs w:val="28"/>
          <w:lang w:eastAsia="ru-RU"/>
        </w:rPr>
        <w:t xml:space="preserve">Период угасания болезни </w:t>
      </w:r>
      <w:r>
        <w:rPr>
          <w:rFonts w:ascii="Times New Roman" w:hAnsi="Times New Roman"/>
          <w:color w:val="555555"/>
          <w:sz w:val="28"/>
          <w:szCs w:val="28"/>
          <w:lang w:eastAsia="ru-RU"/>
        </w:rPr>
        <w:t xml:space="preserve">– это период, когда постепенно исчезают основные признаки болезни, начинается выздоровление организма, постепенно восстанавливаются нарушенные функции организма. </w:t>
      </w:r>
      <w:r>
        <w:rPr>
          <w:rFonts w:ascii="Times New Roman" w:hAnsi="Times New Roman"/>
          <w:color w:val="555555"/>
          <w:sz w:val="28"/>
          <w:szCs w:val="28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color w:val="555555"/>
          <w:sz w:val="28"/>
          <w:szCs w:val="28"/>
          <w:lang w:eastAsia="ru-RU"/>
        </w:rPr>
      </w:pPr>
      <w:r>
        <w:rPr>
          <w:rFonts w:ascii="Times New Roman" w:hAnsi="Times New Roman"/>
          <w:color w:val="555555"/>
          <w:sz w:val="28"/>
          <w:szCs w:val="28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bCs/>
          <w:spacing w:val="-4"/>
          <w:sz w:val="28"/>
          <w:szCs w:val="28"/>
        </w:rPr>
      </w:pPr>
      <w:r>
        <w:rPr>
          <w:rFonts w:ascii="Times New Roman" w:hAnsi="Times New Roman"/>
          <w:b/>
          <w:spacing w:val="-4"/>
          <w:sz w:val="28"/>
          <w:szCs w:val="28"/>
        </w:rPr>
        <w:t xml:space="preserve">Б.</w:t>
      </w:r>
      <w:r>
        <w:rPr>
          <w:rFonts w:ascii="Times New Roman" w:hAnsi="Times New Roman"/>
          <w:b/>
          <w:bCs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pacing w:val="-4"/>
          <w:sz w:val="28"/>
          <w:szCs w:val="28"/>
        </w:rPr>
        <w:t xml:space="preserve">Употребление наркотических и психотропных веществ, приводят к деградации личности и изменяют ощущения реальности. Назовите три основных типа изменения сознания и опишите их:</w:t>
      </w:r>
      <w:r>
        <w:rPr>
          <w:rFonts w:ascii="Times New Roman" w:hAnsi="Times New Roman"/>
          <w:b/>
          <w:bCs/>
          <w:spacing w:val="-4"/>
          <w:sz w:val="28"/>
          <w:szCs w:val="28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bCs/>
          <w:i/>
          <w:spacing w:val="-4"/>
          <w:sz w:val="24"/>
          <w:szCs w:val="24"/>
        </w:rPr>
        <w:t xml:space="preserve">Вариант ответа</w:t>
      </w:r>
      <w:r>
        <w:rPr>
          <w:rFonts w:ascii="Times New Roman" w:hAnsi="Times New Roman"/>
          <w:bCs/>
          <w:i/>
          <w:spacing w:val="-4"/>
          <w:sz w:val="24"/>
          <w:szCs w:val="24"/>
        </w:rPr>
        <w:t xml:space="preserve">:</w:t>
      </w:r>
      <w:r>
        <w:rPr>
          <w:rFonts w:ascii="Times New Roman" w:hAnsi="Times New Roman"/>
          <w:spacing w:val="-4"/>
          <w:sz w:val="24"/>
          <w:szCs w:val="24"/>
        </w:rPr>
      </w:r>
      <w:r/>
    </w:p>
    <w:p>
      <w:pPr>
        <w:pStyle w:val="642"/>
        <w:ind w:firstLine="567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Иллюзии </w:t>
      </w:r>
      <w:r>
        <w:rPr>
          <w:sz w:val="28"/>
          <w:szCs w:val="28"/>
        </w:rPr>
        <w:t xml:space="preserve">– искаженное восприятие действительности. Прием ряда препаратов приводит к ощущениям, что жизнь наполнилась красками, стала дружелюбнее. Другие препараты позволяют усиливать или снижать остроту восприятия действительности, возбуждая или успокаивая нас. </w:t>
      </w:r>
      <w:r/>
    </w:p>
    <w:p>
      <w:pPr>
        <w:pStyle w:val="642"/>
        <w:ind w:firstLine="567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Галлюцинации </w:t>
      </w:r>
      <w:r>
        <w:rPr>
          <w:sz w:val="28"/>
          <w:szCs w:val="28"/>
        </w:rPr>
        <w:t xml:space="preserve">– обман чувств, ощущения от того, что на самом деле не существует. Различают зрительные, слуховые, тактильные, обонятельные и вкусовые галлюцинации. </w:t>
      </w:r>
      <w:r/>
    </w:p>
    <w:p>
      <w:pPr>
        <w:pStyle w:val="623"/>
        <w:ind w:firstLine="567"/>
        <w:jc w:val="both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 xml:space="preserve">Бред </w:t>
      </w:r>
      <w:r>
        <w:rPr>
          <w:rFonts w:ascii="Times New Roman" w:hAnsi="Times New Roman"/>
          <w:sz w:val="28"/>
          <w:szCs w:val="28"/>
        </w:rPr>
        <w:t xml:space="preserve">– неправильные идеи по поводу происходящего. Ярким примером бреда является бред преследования. </w:t>
      </w:r>
      <w:r/>
    </w:p>
    <w:p>
      <w:pPr>
        <w:pStyle w:val="623"/>
        <w:jc w:val="both"/>
        <w:spacing w:after="0" w:line="240" w:lineRule="auto"/>
        <w:rPr>
          <w:sz w:val="23"/>
          <w:szCs w:val="23"/>
        </w:rPr>
      </w:pPr>
      <w:r>
        <w:rPr>
          <w:sz w:val="23"/>
          <w:szCs w:val="23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Оценка задания. </w:t>
      </w:r>
      <w:r>
        <w:rPr>
          <w:rFonts w:ascii="Times New Roman" w:hAnsi="Times New Roman"/>
          <w:sz w:val="24"/>
          <w:szCs w:val="24"/>
          <w:lang w:eastAsia="ru-RU"/>
        </w:rPr>
        <w:t xml:space="preserve">Максимальная оценка за правильно выполненное задание – 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7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баллов</w:t>
      </w:r>
      <w:r>
        <w:rPr>
          <w:rFonts w:ascii="Times New Roman" w:hAnsi="Times New Roman"/>
          <w:i/>
          <w:sz w:val="24"/>
          <w:szCs w:val="24"/>
          <w:lang w:eastAsia="ru-RU"/>
        </w:rPr>
        <w:t xml:space="preserve">;</w:t>
      </w:r>
      <w:r/>
    </w:p>
    <w:p>
      <w:pPr>
        <w:pStyle w:val="623"/>
        <w:numPr>
          <w:ilvl w:val="0"/>
          <w:numId w:val="2"/>
        </w:numPr>
        <w:jc w:val="both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За каждый правильный ответ начисляется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по 1</w:t>
      </w:r>
      <w:r>
        <w:rPr>
          <w:rFonts w:ascii="Times New Roman" w:hAnsi="Times New Roman"/>
          <w:sz w:val="24"/>
          <w:szCs w:val="24"/>
          <w:lang w:eastAsia="ru-RU"/>
        </w:rPr>
        <w:t xml:space="preserve"> балл</w:t>
      </w:r>
      <w:r>
        <w:rPr>
          <w:rFonts w:ascii="Times New Roman" w:hAnsi="Times New Roman"/>
          <w:sz w:val="24"/>
          <w:szCs w:val="24"/>
          <w:lang w:eastAsia="ru-RU"/>
        </w:rPr>
        <w:t xml:space="preserve">у</w:t>
      </w:r>
      <w:r>
        <w:rPr>
          <w:rFonts w:ascii="Times New Roman" w:hAnsi="Times New Roman"/>
          <w:sz w:val="24"/>
          <w:szCs w:val="24"/>
          <w:lang w:eastAsia="ru-RU"/>
        </w:rPr>
        <w:t xml:space="preserve">;</w:t>
      </w:r>
      <w:r/>
    </w:p>
    <w:p>
      <w:pPr>
        <w:pStyle w:val="623"/>
        <w:numPr>
          <w:ilvl w:val="0"/>
          <w:numId w:val="2"/>
        </w:numPr>
        <w:jc w:val="both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отсутствии правильных и не указанных ответов, баллы не начисляются. </w:t>
      </w:r>
      <w:r>
        <w:rPr>
          <w:rFonts w:ascii="Times New Roman" w:hAnsi="Times New Roman"/>
          <w:i/>
          <w:sz w:val="24"/>
          <w:szCs w:val="24"/>
          <w:lang w:eastAsia="ru-RU"/>
        </w:rPr>
      </w:r>
      <w:r/>
    </w:p>
    <w:p>
      <w:pPr>
        <w:pStyle w:val="623"/>
        <w:jc w:val="both"/>
        <w:spacing w:after="0" w:line="240" w:lineRule="auto"/>
        <w:rPr>
          <w:rFonts w:ascii="Times New Roman" w:hAnsi="Times New Roman"/>
          <w:b/>
          <w:spacing w:val="-4"/>
          <w:sz w:val="28"/>
          <w:szCs w:val="28"/>
        </w:rPr>
      </w:pPr>
      <w:r>
        <w:rPr>
          <w:rFonts w:ascii="Times New Roman" w:hAnsi="Times New Roman"/>
          <w:b/>
          <w:spacing w:val="-4"/>
          <w:sz w:val="28"/>
          <w:szCs w:val="28"/>
        </w:rPr>
      </w:r>
      <w:r/>
    </w:p>
    <w:tbl>
      <w:tblPr>
        <w:tblW w:w="10065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0A0" w:firstRow="1" w:lastRow="0" w:firstColumn="1" w:lastColumn="0" w:noHBand="0" w:noVBand="0"/>
      </w:tblPr>
      <w:tblGrid>
        <w:gridCol w:w="2735"/>
        <w:gridCol w:w="951"/>
        <w:gridCol w:w="1134"/>
        <w:gridCol w:w="992"/>
        <w:gridCol w:w="992"/>
        <w:gridCol w:w="993"/>
        <w:gridCol w:w="992"/>
        <w:gridCol w:w="1276"/>
      </w:tblGrid>
      <w:tr>
        <w:trPr>
          <w:trHeight w:val="311"/>
        </w:trPr>
        <w:tc>
          <w:tcPr>
            <w:gridSpan w:val="8"/>
            <w:tcBorders>
              <w:right w:val="single" w:color="000000" w:sz="4" w:space="0"/>
            </w:tcBorders>
            <w:tcW w:w="1006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eastAsia="ru-RU"/>
              </w:rPr>
              <w:t xml:space="preserve">Баллы за задания Теоретического блока</w:t>
            </w:r>
            <w:r/>
          </w:p>
        </w:tc>
      </w:tr>
      <w:tr>
        <w:trPr>
          <w:trHeight w:val="311"/>
        </w:trPr>
        <w:tc>
          <w:tcPr>
            <w:tcW w:w="273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№ задания</w:t>
            </w:r>
            <w:r/>
          </w:p>
        </w:tc>
        <w:tc>
          <w:tcPr>
            <w:tcBorders>
              <w:right w:val="single" w:color="000000" w:sz="4" w:space="0"/>
            </w:tcBorders>
            <w:tcW w:w="95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1</w:t>
            </w:r>
            <w:r/>
          </w:p>
        </w:tc>
        <w:tc>
          <w:tcPr>
            <w:tcBorders>
              <w:left w:val="single" w:color="000000" w:sz="4" w:space="0"/>
            </w:tcBorders>
            <w:tcW w:w="1134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2</w:t>
            </w:r>
            <w:r/>
          </w:p>
        </w:tc>
        <w:tc>
          <w:tcPr>
            <w:tcBorders>
              <w:right w:val="single" w:color="000000" w:sz="4" w:space="0"/>
            </w:tcBorders>
            <w:tcW w:w="99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3</w:t>
            </w:r>
            <w:r/>
          </w:p>
        </w:tc>
        <w:tc>
          <w:tcPr>
            <w:tcBorders>
              <w:right w:val="single" w:color="000000" w:sz="4" w:space="0"/>
            </w:tcBorders>
            <w:tcW w:w="99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4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left w:val="single" w:color="000000" w:sz="4" w:space="0"/>
            </w:tcBorders>
            <w:tcW w:w="993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5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right w:val="single" w:color="000000" w:sz="4" w:space="0"/>
            </w:tcBorders>
            <w:tcW w:w="99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6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right w:val="single" w:color="000000" w:sz="4" w:space="0"/>
            </w:tcBorders>
            <w:tcW w:w="127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7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</w:tr>
      <w:tr>
        <w:trPr>
          <w:trHeight w:val="690"/>
        </w:trPr>
        <w:tc>
          <w:tcPr>
            <w:tcW w:w="273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Кол-во</w:t>
            </w:r>
            <w:r/>
          </w:p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баллов</w:t>
            </w:r>
            <w:r/>
          </w:p>
        </w:tc>
        <w:tc>
          <w:tcPr>
            <w:tcBorders>
              <w:right w:val="single" w:color="000000" w:sz="4" w:space="0"/>
            </w:tcBorders>
            <w:tcW w:w="95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left w:val="single" w:color="000000" w:sz="4" w:space="0"/>
            </w:tcBorders>
            <w:tcW w:w="1134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right w:val="single" w:color="000000" w:sz="4" w:space="0"/>
            </w:tcBorders>
            <w:tcW w:w="99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right w:val="single" w:color="000000" w:sz="4" w:space="0"/>
            </w:tcBorders>
            <w:tcW w:w="99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left w:val="single" w:color="000000" w:sz="4" w:space="0"/>
            </w:tcBorders>
            <w:tcW w:w="993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right w:val="single" w:color="000000" w:sz="4" w:space="0"/>
            </w:tcBorders>
            <w:tcW w:w="99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right w:val="single" w:color="000000" w:sz="4" w:space="0"/>
            </w:tcBorders>
            <w:tcW w:w="127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</w:tr>
    </w:tbl>
    <w:p>
      <w:pPr>
        <w:pStyle w:val="623"/>
        <w:spacing w:after="0" w:line="240" w:lineRule="auto"/>
        <w:rPr>
          <w:rFonts w:ascii="Times New Roman" w:hAnsi="Times New Roman"/>
          <w:spacing w:val="30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Подписи </w:t>
      </w:r>
      <w:r>
        <w:rPr>
          <w:rFonts w:ascii="Times New Roman" w:hAnsi="Times New Roman"/>
          <w:i/>
          <w:sz w:val="24"/>
          <w:szCs w:val="24"/>
        </w:rPr>
        <w:t xml:space="preserve">председателя</w:t>
      </w:r>
      <w:r>
        <w:rPr>
          <w:rFonts w:ascii="Times New Roman" w:hAnsi="Times New Roman"/>
          <w:i/>
          <w:sz w:val="24"/>
          <w:szCs w:val="24"/>
        </w:rPr>
        <w:t xml:space="preserve"> жюри</w:t>
      </w:r>
      <w:r>
        <w:rPr>
          <w:rFonts w:ascii="Times New Roman" w:hAnsi="Times New Roman"/>
          <w:spacing w:val="-4"/>
          <w:sz w:val="24"/>
          <w:szCs w:val="24"/>
        </w:rPr>
        <w:t xml:space="preserve">______________________________________________________</w:t>
      </w:r>
      <w:r>
        <w:rPr>
          <w:rFonts w:ascii="Times New Roman" w:hAnsi="Times New Roman"/>
          <w:spacing w:val="30"/>
          <w:sz w:val="24"/>
          <w:szCs w:val="24"/>
        </w:rPr>
      </w:r>
      <w:r/>
    </w:p>
    <w:p>
      <w:pPr>
        <w:pStyle w:val="623"/>
        <w:jc w:val="both"/>
        <w:rPr>
          <w:rFonts w:ascii="Times New Roman" w:hAnsi="Times New Roman"/>
          <w:b/>
          <w:bCs/>
          <w:spacing w:val="-7"/>
          <w:sz w:val="28"/>
          <w:szCs w:val="28"/>
        </w:rPr>
      </w:pPr>
      <w:r>
        <w:rPr>
          <w:rFonts w:ascii="Times New Roman" w:hAnsi="Times New Roman"/>
          <w:i/>
          <w:sz w:val="24"/>
          <w:szCs w:val="24"/>
        </w:rPr>
        <w:t xml:space="preserve">Подписи членов жюри</w:t>
      </w:r>
      <w:r>
        <w:rPr>
          <w:rFonts w:ascii="Times New Roman" w:hAnsi="Times New Roman"/>
          <w:spacing w:val="-4"/>
          <w:sz w:val="24"/>
          <w:szCs w:val="24"/>
        </w:rPr>
        <w:t xml:space="preserve">_____________________________________________________</w:t>
      </w:r>
      <w:r>
        <w:rPr>
          <w:rFonts w:ascii="Times New Roman" w:hAnsi="Times New Roman"/>
          <w:b/>
          <w:bCs/>
          <w:spacing w:val="-7"/>
          <w:sz w:val="28"/>
          <w:szCs w:val="28"/>
        </w:rPr>
      </w:r>
      <w:r/>
    </w:p>
    <w:p>
      <w:pPr>
        <w:pStyle w:val="623"/>
        <w:jc w:val="both"/>
        <w:spacing w:after="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</w:r>
      <w:r/>
    </w:p>
    <w:p>
      <w:pPr>
        <w:pStyle w:val="623"/>
        <w:jc w:val="center"/>
        <w:spacing w:after="0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ЗАДАНИЯ ТЕОРЕТИЧЕСКОГО ТУРА (Блок тестирования)</w:t>
      </w:r>
      <w:r/>
    </w:p>
    <w:p>
      <w:pPr>
        <w:pStyle w:val="623"/>
        <w:jc w:val="center"/>
        <w:spacing w:after="0" w:line="36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Матрица ответов на тестовые задания</w:t>
      </w:r>
      <w:r/>
    </w:p>
    <w:tbl>
      <w:tblPr>
        <w:tblW w:w="5046" w:type="pct"/>
        <w:tblInd w:w="0" w:type="dxa"/>
        <w:tblLayout w:type="autofit"/>
        <w:tblCellMar>
          <w:left w:w="0" w:type="dxa"/>
          <w:top w:w="0" w:type="dxa"/>
          <w:right w:w="0" w:type="dxa"/>
          <w:bottom w:w="0" w:type="dxa"/>
        </w:tblCellMar>
        <w:tblLook w:val="04A0" w:firstRow="1" w:lastRow="0" w:firstColumn="1" w:lastColumn="0" w:noHBand="0" w:noVBand="1"/>
      </w:tblPr>
      <w:tblGrid>
        <w:gridCol w:w="2084"/>
        <w:gridCol w:w="881"/>
        <w:gridCol w:w="675"/>
        <w:gridCol w:w="936"/>
        <w:gridCol w:w="698"/>
        <w:gridCol w:w="703"/>
        <w:gridCol w:w="535"/>
        <w:gridCol w:w="508"/>
        <w:gridCol w:w="609"/>
        <w:gridCol w:w="608"/>
        <w:gridCol w:w="598"/>
        <w:gridCol w:w="530"/>
        <w:gridCol w:w="768"/>
      </w:tblGrid>
      <w:tr>
        <w:trPr/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224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Номер теста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7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1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7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2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24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3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74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4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75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5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55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6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53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7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49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8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48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9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none" w:color="000000" w:sz="4" w:space="0"/>
              <w:bottom w:val="single" w:color="000000" w:sz="8" w:space="0"/>
              <w:right w:val="single" w:color="000000" w:sz="4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1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10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tcW w:w="57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11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single" w:color="000000" w:sz="8" w:space="0"/>
              <w:left w:val="single" w:color="000000" w:sz="4" w:space="0"/>
              <w:bottom w:val="single" w:color="000000" w:sz="8" w:space="0"/>
              <w:right w:val="single" w:color="000000" w:sz="8" w:space="0"/>
            </w:tcBorders>
            <w:tcW w:w="85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12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</w:tr>
      <w:tr>
        <w:trPr/>
        <w:tc>
          <w:tcPr>
            <w:tcBorders>
              <w:top w:val="none" w:color="000000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224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Верный ответ</w:t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7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7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24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74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75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Д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55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53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Б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49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48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4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1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Б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tcW w:w="57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8" w:space="0"/>
              <w:right w:val="single" w:color="000000" w:sz="8" w:space="0"/>
            </w:tcBorders>
            <w:tcW w:w="85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</w:tr>
      <w:tr>
        <w:trPr/>
        <w:tc>
          <w:tcPr>
            <w:tcBorders>
              <w:top w:val="none" w:color="000000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224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Номер теста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7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13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7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14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24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1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5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74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75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55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53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49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48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4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1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tcW w:w="57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8" w:space="0"/>
              <w:right w:val="single" w:color="000000" w:sz="8" w:space="0"/>
            </w:tcBorders>
            <w:tcW w:w="85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 </w:t>
            </w:r>
            <w:r/>
          </w:p>
        </w:tc>
      </w:tr>
      <w:tr>
        <w:trPr/>
        <w:tc>
          <w:tcPr>
            <w:tcBorders>
              <w:top w:val="none" w:color="000000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224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Верный ответ</w:t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7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А,Б,Г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7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А,В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24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А,В,Д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74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75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555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531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49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48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4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616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tcW w:w="572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8" w:space="0"/>
              <w:right w:val="single" w:color="000000" w:sz="8" w:space="0"/>
            </w:tcBorders>
            <w:tcW w:w="850" w:type="dxa"/>
            <w:vAlign w:val="top"/>
            <w:textDirection w:val="lrTb"/>
            <w:noWrap w:val="false"/>
          </w:tcPr>
          <w:p>
            <w:pPr>
              <w:pStyle w:val="623"/>
              <w:jc w:val="center"/>
              <w:spacing w:after="0" w:line="225" w:lineRule="atLeas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 </w:t>
            </w:r>
            <w:r/>
          </w:p>
        </w:tc>
      </w:tr>
    </w:tbl>
    <w:p>
      <w:pPr>
        <w:pStyle w:val="623"/>
        <w:spacing w:after="0" w:line="360" w:lineRule="auto"/>
        <w:tabs>
          <w:tab w:val="left" w:pos="562" w:leader="none"/>
        </w:tabs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i/>
          <w:iCs/>
          <w:sz w:val="24"/>
          <w:szCs w:val="24"/>
        </w:rPr>
        <w:t xml:space="preserve">Примечание:</w:t>
      </w:r>
      <w:r>
        <w:rPr>
          <w:rFonts w:ascii="Times New Roman" w:hAnsi="Times New Roman"/>
          <w:b/>
          <w:bCs/>
          <w:sz w:val="24"/>
          <w:szCs w:val="24"/>
        </w:rPr>
      </w:r>
      <w:r/>
    </w:p>
    <w:p>
      <w:pPr>
        <w:pStyle w:val="623"/>
        <w:jc w:val="both"/>
        <w:spacing w:after="0"/>
        <w:tabs>
          <w:tab w:val="left" w:pos="562" w:leader="none"/>
        </w:tabs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при оценке заданий, </w:t>
      </w:r>
      <w:r>
        <w:rPr>
          <w:rFonts w:ascii="Times New Roman" w:hAnsi="Times New Roman"/>
          <w:i/>
          <w:iCs/>
          <w:sz w:val="24"/>
          <w:szCs w:val="24"/>
        </w:rPr>
        <w:t xml:space="preserve">0 баллов</w:t>
      </w:r>
      <w:r>
        <w:rPr>
          <w:rFonts w:ascii="Times New Roman" w:hAnsi="Times New Roman"/>
          <w:sz w:val="24"/>
          <w:szCs w:val="24"/>
        </w:rPr>
        <w:t xml:space="preserve"> выставляется за неправильные ответы, а также, если участником отмечено большее количество ответов</w:t>
      </w:r>
      <w:r>
        <w:rPr>
          <w:rFonts w:ascii="Times New Roman" w:hAnsi="Times New Roman"/>
          <w:sz w:val="24"/>
          <w:szCs w:val="24"/>
        </w:rPr>
        <w:t xml:space="preserve"> с 1 по 12</w:t>
      </w:r>
      <w:r>
        <w:rPr>
          <w:rFonts w:ascii="Times New Roman" w:hAnsi="Times New Roman"/>
          <w:sz w:val="24"/>
          <w:szCs w:val="24"/>
        </w:rPr>
        <w:t xml:space="preserve"> вопрос</w:t>
      </w:r>
      <w:r>
        <w:rPr>
          <w:rFonts w:ascii="Times New Roman" w:hAnsi="Times New Roman"/>
          <w:sz w:val="24"/>
          <w:szCs w:val="24"/>
        </w:rPr>
        <w:t xml:space="preserve">, чем предусмотрено (в том числе правильные) или все ответы</w:t>
      </w:r>
      <w:r>
        <w:rPr>
          <w:rFonts w:ascii="Times New Roman" w:hAnsi="Times New Roman"/>
          <w:sz w:val="24"/>
          <w:szCs w:val="24"/>
        </w:rPr>
        <w:t xml:space="preserve"> с 13 по 15</w:t>
      </w:r>
      <w:r>
        <w:rPr>
          <w:rFonts w:ascii="Times New Roman" w:hAnsi="Times New Roman"/>
          <w:sz w:val="24"/>
          <w:szCs w:val="24"/>
        </w:rPr>
        <w:t xml:space="preserve"> вопрос</w:t>
      </w:r>
      <w:r>
        <w:rPr>
          <w:rFonts w:ascii="Times New Roman" w:hAnsi="Times New Roman"/>
          <w:sz w:val="24"/>
          <w:szCs w:val="24"/>
        </w:rPr>
        <w:t xml:space="preserve">;</w:t>
      </w:r>
      <w:r>
        <w:rPr>
          <w:rFonts w:ascii="Times New Roman" w:hAnsi="Times New Roman"/>
          <w:bCs/>
          <w:sz w:val="24"/>
          <w:szCs w:val="24"/>
        </w:rPr>
      </w:r>
      <w:r/>
    </w:p>
    <w:p>
      <w:pPr>
        <w:pStyle w:val="623"/>
        <w:jc w:val="both"/>
        <w:spacing w:after="0"/>
        <w:tabs>
          <w:tab w:val="left" w:pos="562" w:leader="none"/>
        </w:tabs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2"/>
          <w:sz w:val="24"/>
          <w:szCs w:val="24"/>
        </w:rPr>
        <w:t xml:space="preserve">б) </w:t>
      </w:r>
      <w:r>
        <w:rPr>
          <w:rFonts w:ascii="Times New Roman" w:hAnsi="Times New Roman"/>
          <w:spacing w:val="-4"/>
          <w:sz w:val="24"/>
          <w:szCs w:val="24"/>
        </w:rPr>
        <w:t xml:space="preserve">при отсутствии правильных ответов, а также, если ответы не отмечены, баллы не начисляются.</w:t>
      </w:r>
      <w:r/>
    </w:p>
    <w:p>
      <w:pPr>
        <w:pStyle w:val="623"/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</w:r>
      <w:r/>
    </w:p>
    <w:p>
      <w:pPr>
        <w:pStyle w:val="623"/>
        <w:spacing w:after="0" w:line="240" w:lineRule="auto"/>
        <w:rPr>
          <w:rFonts w:ascii="Times New Roman" w:hAnsi="Times New Roman"/>
          <w:spacing w:val="30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Подписи </w:t>
      </w:r>
      <w:r>
        <w:rPr>
          <w:rFonts w:ascii="Times New Roman" w:hAnsi="Times New Roman"/>
          <w:i/>
          <w:sz w:val="24"/>
          <w:szCs w:val="24"/>
        </w:rPr>
        <w:t xml:space="preserve">председателя</w:t>
      </w:r>
      <w:r>
        <w:rPr>
          <w:rFonts w:ascii="Times New Roman" w:hAnsi="Times New Roman"/>
          <w:i/>
          <w:sz w:val="24"/>
          <w:szCs w:val="24"/>
        </w:rPr>
        <w:t xml:space="preserve"> жюри</w:t>
      </w:r>
      <w:r>
        <w:rPr>
          <w:rFonts w:ascii="Times New Roman" w:hAnsi="Times New Roman"/>
          <w:spacing w:val="-4"/>
          <w:sz w:val="24"/>
          <w:szCs w:val="24"/>
        </w:rPr>
        <w:t xml:space="preserve">______________________________________________________</w:t>
      </w:r>
      <w:r>
        <w:rPr>
          <w:rFonts w:ascii="Times New Roman" w:hAnsi="Times New Roman"/>
          <w:spacing w:val="30"/>
          <w:sz w:val="24"/>
          <w:szCs w:val="24"/>
        </w:rPr>
      </w:r>
      <w:r/>
    </w:p>
    <w:p>
      <w:pPr>
        <w:pStyle w:val="62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Подписи членов жюри</w:t>
      </w:r>
      <w:r>
        <w:rPr>
          <w:rFonts w:ascii="Times New Roman" w:hAnsi="Times New Roman"/>
          <w:spacing w:val="-4"/>
          <w:sz w:val="24"/>
          <w:szCs w:val="24"/>
        </w:rPr>
        <w:t xml:space="preserve">______________________________________________________</w:t>
      </w:r>
      <w:r>
        <w:rPr>
          <w:rFonts w:ascii="Times New Roman" w:hAnsi="Times New Roman"/>
          <w:spacing w:val="-4"/>
          <w:sz w:val="24"/>
          <w:szCs w:val="24"/>
        </w:rPr>
        <w:t xml:space="preserve">______</w:t>
      </w:r>
      <w:r>
        <w:rPr>
          <w:rFonts w:ascii="Times New Roman" w:hAnsi="Times New Roman"/>
          <w:sz w:val="24"/>
          <w:szCs w:val="24"/>
        </w:rPr>
        <w:tab/>
      </w:r>
      <w:r/>
    </w:p>
    <w:sectPr>
      <w:footnotePr/>
      <w:endnotePr/>
      <w:type w:val="nextPage"/>
      <w:pgSz w:w="11906" w:h="16838" w:orient="portrait"/>
      <w:pgMar w:top="851" w:right="849" w:bottom="709" w:left="1134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Courier New">
    <w:panose1 w:val="02070309020205020404"/>
  </w:font>
  <w:font w:name="Symbol">
    <w:panose1 w:val="05010000000000000000"/>
  </w:font>
  <w:font w:name="Times New Roman">
    <w:panose1 w:val="02020603050405020304"/>
  </w:font>
  <w:font w:name="Calibri">
    <w:panose1 w:val="020F0502020204030204"/>
  </w:font>
  <w:font w:name="Arial Unicode MS">
    <w:panose1 w:val="020B0506020203020204"/>
  </w:font>
  <w:font w:name="Arial">
    <w:panose1 w:val="020B060402020202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</w:pPr>
      <w:rPr>
        <w:rFonts w:ascii="Wingdings" w:hAnsi="Wingdings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pStyle w:val="623"/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pStyle w:val="623"/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pStyle w:val="623"/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pStyle w:val="623"/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pStyle w:val="623"/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pStyle w:val="623"/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pStyle w:val="623"/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pStyle w:val="623"/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pStyle w:val="623"/>
        <w:ind w:left="6480" w:hanging="360"/>
        <w:tabs>
          <w:tab w:val="num" w:pos="648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</w:pPr>
      <w:rPr>
        <w:rFonts w:ascii="Wingdings" w:hAnsi="Wingdings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  <w:tabs>
          <w:tab w:val="num" w:pos="720" w:leader="none"/>
        </w:tabs>
      </w:pPr>
      <w:rPr>
        <w:rFonts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  <w:tabs>
          <w:tab w:val="num" w:pos="1440" w:leader="none"/>
        </w:tabs>
      </w:pPr>
      <w:rPr>
        <w:rFonts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  <w:tabs>
          <w:tab w:val="num" w:pos="2160" w:leader="none"/>
        </w:tabs>
      </w:pPr>
      <w:rPr>
        <w:rFonts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pStyle w:val="623"/>
        <w:ind w:left="2880" w:hanging="360"/>
        <w:tabs>
          <w:tab w:val="num" w:pos="2880" w:leader="none"/>
        </w:tabs>
      </w:pPr>
      <w:rPr>
        <w:rFonts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pStyle w:val="623"/>
        <w:ind w:left="3600" w:hanging="360"/>
        <w:tabs>
          <w:tab w:val="num" w:pos="3600" w:leader="none"/>
        </w:tabs>
      </w:pPr>
      <w:rPr>
        <w:rFonts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  <w:tabs>
          <w:tab w:val="num" w:pos="4320" w:leader="none"/>
        </w:tabs>
      </w:pPr>
      <w:rPr>
        <w:rFonts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pStyle w:val="623"/>
        <w:ind w:left="5040" w:hanging="360"/>
        <w:tabs>
          <w:tab w:val="num" w:pos="5040" w:leader="none"/>
        </w:tabs>
      </w:pPr>
      <w:rPr>
        <w:rFonts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pStyle w:val="623"/>
        <w:ind w:left="5760" w:hanging="360"/>
        <w:tabs>
          <w:tab w:val="num" w:pos="5760" w:leader="none"/>
        </w:tabs>
      </w:pPr>
      <w:rPr>
        <w:rFonts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  <w:tabs>
          <w:tab w:val="num" w:pos="6480" w:leader="none"/>
        </w:tabs>
      </w:pPr>
      <w:rPr>
        <w:rFonts w:ascii="Wingdings" w:hAnsi="Wingdings"/>
        <w:sz w:val="20"/>
      </w:rPr>
    </w:lvl>
  </w:abstractNum>
  <w:abstractNum w:abstractNumId="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</w:pPr>
      <w:rPr>
        <w:rFonts w:ascii="Wingdings" w:hAnsi="Wingdings"/>
      </w:rPr>
    </w:lvl>
  </w:abstractNum>
  <w:abstractNum w:abstractNumId="5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</w:pPr>
      <w:rPr>
        <w:rFonts w:ascii="Wingdings" w:hAnsi="Wingdings"/>
      </w:r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</w:pPr>
      <w:rPr>
        <w:rFonts w:ascii="Wingdings" w:hAnsi="Wingdings"/>
      </w:rPr>
    </w:lvl>
  </w:abstractNum>
  <w:abstractNum w:abstractNumId="7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</w:pPr>
      <w:rPr>
        <w:rFonts w:ascii="Wingdings" w:hAnsi="Wingdings"/>
      </w:r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</w:pPr>
      <w:rPr>
        <w:rFonts w:ascii="Wingdings" w:hAnsi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108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52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324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68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40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840" w:hanging="360"/>
      </w:pPr>
      <w:rPr>
        <w:rFonts w:ascii="Wingdings" w:hAnsi="Wingdings"/>
      </w:r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  <w:tabs>
          <w:tab w:val="num" w:pos="720" w:leader="none"/>
        </w:tabs>
      </w:pPr>
      <w:rPr>
        <w:rFonts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  <w:tabs>
          <w:tab w:val="num" w:pos="1440" w:leader="none"/>
        </w:tabs>
      </w:pPr>
      <w:rPr>
        <w:rFonts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  <w:tabs>
          <w:tab w:val="num" w:pos="2160" w:leader="none"/>
        </w:tabs>
      </w:pPr>
      <w:rPr>
        <w:rFonts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pStyle w:val="623"/>
        <w:ind w:left="2880" w:hanging="360"/>
        <w:tabs>
          <w:tab w:val="num" w:pos="2880" w:leader="none"/>
        </w:tabs>
      </w:pPr>
      <w:rPr>
        <w:rFonts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pStyle w:val="623"/>
        <w:ind w:left="3600" w:hanging="360"/>
        <w:tabs>
          <w:tab w:val="num" w:pos="3600" w:leader="none"/>
        </w:tabs>
      </w:pPr>
      <w:rPr>
        <w:rFonts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  <w:tabs>
          <w:tab w:val="num" w:pos="4320" w:leader="none"/>
        </w:tabs>
      </w:pPr>
      <w:rPr>
        <w:rFonts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pStyle w:val="623"/>
        <w:ind w:left="5040" w:hanging="360"/>
        <w:tabs>
          <w:tab w:val="num" w:pos="5040" w:leader="none"/>
        </w:tabs>
      </w:pPr>
      <w:rPr>
        <w:rFonts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pStyle w:val="623"/>
        <w:ind w:left="5760" w:hanging="360"/>
        <w:tabs>
          <w:tab w:val="num" w:pos="5760" w:leader="none"/>
        </w:tabs>
      </w:pPr>
      <w:rPr>
        <w:rFonts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  <w:tabs>
          <w:tab w:val="num" w:pos="6480" w:leader="none"/>
        </w:tabs>
      </w:pPr>
      <w:rPr>
        <w:rFonts w:ascii="Wingdings" w:hAnsi="Wingdings"/>
        <w:sz w:val="20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72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16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288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32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04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480" w:hanging="360"/>
      </w:pPr>
      <w:rPr>
        <w:rFonts w:ascii="Wingdings" w:hAnsi="Wingdings"/>
      </w:rPr>
    </w:lvl>
  </w:abstractNum>
  <w:abstractNum w:abstractNumId="1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pStyle w:val="623"/>
        <w:ind w:left="1080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pStyle w:val="623"/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pStyle w:val="623"/>
        <w:ind w:left="2520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pStyle w:val="623"/>
        <w:ind w:left="3240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pStyle w:val="623"/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pStyle w:val="623"/>
        <w:ind w:left="4680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pStyle w:val="623"/>
        <w:ind w:left="5400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pStyle w:val="623"/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pStyle w:val="623"/>
        <w:ind w:left="6840" w:hanging="360"/>
      </w:pPr>
      <w:rPr>
        <w:rFonts w:ascii="Wingdings" w:hAnsi="Wingdings"/>
      </w:rPr>
    </w:lvl>
  </w:abstractNum>
  <w:num w:numId="1">
    <w:abstractNumId w:val="4"/>
  </w:num>
  <w:num w:numId="2">
    <w:abstractNumId w:val="5"/>
  </w:num>
  <w:num w:numId="3">
    <w:abstractNumId w:val="8"/>
  </w:num>
  <w:num w:numId="4">
    <w:abstractNumId w:val="7"/>
  </w:num>
  <w:num w:numId="5">
    <w:abstractNumId w:val="3"/>
  </w:num>
  <w:num w:numId="6">
    <w:abstractNumId w:val="1"/>
  </w:num>
  <w:num w:numId="7">
    <w:abstractNumId w:val="6"/>
  </w:num>
  <w:num w:numId="8">
    <w:abstractNumId w:val="9"/>
  </w:num>
  <w:num w:numId="9">
    <w:abstractNumId w:val="12"/>
  </w:num>
  <w:num w:numId="10">
    <w:abstractNumId w:val="10"/>
  </w:num>
  <w:num w:numId="11">
    <w:abstractNumId w:val="0"/>
  </w:num>
  <w:num w:numId="12">
    <w:abstractNumId w:val="2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zh-CN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2">
    <w:name w:val="Heading 1"/>
    <w:basedOn w:val="623"/>
    <w:next w:val="623"/>
    <w:link w:val="13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3">
    <w:name w:val="Heading 1 Char"/>
    <w:basedOn w:val="10"/>
    <w:link w:val="12"/>
    <w:uiPriority w:val="9"/>
    <w:rPr>
      <w:rFonts w:ascii="Arial" w:hAnsi="Arial" w:eastAsia="Arial" w:cs="Arial"/>
      <w:sz w:val="40"/>
      <w:szCs w:val="40"/>
    </w:rPr>
  </w:style>
  <w:style w:type="paragraph" w:styleId="14">
    <w:name w:val="Heading 2"/>
    <w:basedOn w:val="623"/>
    <w:next w:val="623"/>
    <w:link w:val="15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5">
    <w:name w:val="Heading 2 Char"/>
    <w:basedOn w:val="10"/>
    <w:link w:val="14"/>
    <w:uiPriority w:val="9"/>
    <w:rPr>
      <w:rFonts w:ascii="Arial" w:hAnsi="Arial" w:eastAsia="Arial" w:cs="Arial"/>
      <w:sz w:val="34"/>
    </w:rPr>
  </w:style>
  <w:style w:type="paragraph" w:styleId="16">
    <w:name w:val="Heading 3"/>
    <w:basedOn w:val="623"/>
    <w:next w:val="623"/>
    <w:link w:val="17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7">
    <w:name w:val="Heading 3 Char"/>
    <w:basedOn w:val="10"/>
    <w:link w:val="16"/>
    <w:uiPriority w:val="9"/>
    <w:rPr>
      <w:rFonts w:ascii="Arial" w:hAnsi="Arial" w:eastAsia="Arial" w:cs="Arial"/>
      <w:sz w:val="30"/>
      <w:szCs w:val="30"/>
    </w:rPr>
  </w:style>
  <w:style w:type="paragraph" w:styleId="18">
    <w:name w:val="Heading 4"/>
    <w:basedOn w:val="623"/>
    <w:next w:val="623"/>
    <w:link w:val="19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19">
    <w:name w:val="Heading 4 Char"/>
    <w:basedOn w:val="10"/>
    <w:link w:val="18"/>
    <w:uiPriority w:val="9"/>
    <w:rPr>
      <w:rFonts w:ascii="Arial" w:hAnsi="Arial" w:eastAsia="Arial" w:cs="Arial"/>
      <w:b/>
      <w:bCs/>
      <w:sz w:val="26"/>
      <w:szCs w:val="26"/>
    </w:rPr>
  </w:style>
  <w:style w:type="paragraph" w:styleId="20">
    <w:name w:val="Heading 5"/>
    <w:basedOn w:val="623"/>
    <w:next w:val="623"/>
    <w:link w:val="21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1">
    <w:name w:val="Heading 5 Char"/>
    <w:basedOn w:val="10"/>
    <w:link w:val="20"/>
    <w:uiPriority w:val="9"/>
    <w:rPr>
      <w:rFonts w:ascii="Arial" w:hAnsi="Arial" w:eastAsia="Arial" w:cs="Arial"/>
      <w:b/>
      <w:bCs/>
      <w:sz w:val="24"/>
      <w:szCs w:val="24"/>
    </w:rPr>
  </w:style>
  <w:style w:type="paragraph" w:styleId="22">
    <w:name w:val="Heading 6"/>
    <w:basedOn w:val="623"/>
    <w:next w:val="623"/>
    <w:link w:val="23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3">
    <w:name w:val="Heading 6 Char"/>
    <w:basedOn w:val="10"/>
    <w:link w:val="22"/>
    <w:uiPriority w:val="9"/>
    <w:rPr>
      <w:rFonts w:ascii="Arial" w:hAnsi="Arial" w:eastAsia="Arial" w:cs="Arial"/>
      <w:b/>
      <w:bCs/>
      <w:sz w:val="22"/>
      <w:szCs w:val="22"/>
    </w:rPr>
  </w:style>
  <w:style w:type="paragraph" w:styleId="24">
    <w:name w:val="Heading 7"/>
    <w:basedOn w:val="623"/>
    <w:next w:val="623"/>
    <w:link w:val="25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5">
    <w:name w:val="Heading 7 Char"/>
    <w:basedOn w:val="10"/>
    <w:link w:val="24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6">
    <w:name w:val="Heading 8"/>
    <w:basedOn w:val="623"/>
    <w:next w:val="623"/>
    <w:link w:val="27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7">
    <w:name w:val="Heading 8 Char"/>
    <w:basedOn w:val="10"/>
    <w:link w:val="26"/>
    <w:uiPriority w:val="9"/>
    <w:rPr>
      <w:rFonts w:ascii="Arial" w:hAnsi="Arial" w:eastAsia="Arial" w:cs="Arial"/>
      <w:i/>
      <w:iCs/>
      <w:sz w:val="22"/>
      <w:szCs w:val="22"/>
    </w:rPr>
  </w:style>
  <w:style w:type="paragraph" w:styleId="28">
    <w:name w:val="Heading 9"/>
    <w:basedOn w:val="623"/>
    <w:next w:val="623"/>
    <w:link w:val="29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29">
    <w:name w:val="Heading 9 Char"/>
    <w:basedOn w:val="10"/>
    <w:link w:val="28"/>
    <w:uiPriority w:val="9"/>
    <w:rPr>
      <w:rFonts w:ascii="Arial" w:hAnsi="Arial" w:eastAsia="Arial" w:cs="Arial"/>
      <w:i/>
      <w:iCs/>
      <w:sz w:val="21"/>
      <w:szCs w:val="21"/>
    </w:rPr>
  </w:style>
  <w:style w:type="paragraph" w:styleId="32">
    <w:name w:val="No Spacing"/>
    <w:uiPriority w:val="1"/>
    <w:qFormat/>
    <w:pPr>
      <w:spacing w:before="0" w:after="0" w:line="240" w:lineRule="auto"/>
    </w:pPr>
  </w:style>
  <w:style w:type="paragraph" w:styleId="33">
    <w:name w:val="Title"/>
    <w:basedOn w:val="623"/>
    <w:next w:val="623"/>
    <w:link w:val="34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4">
    <w:name w:val="Title Char"/>
    <w:basedOn w:val="10"/>
    <w:link w:val="33"/>
    <w:uiPriority w:val="10"/>
    <w:rPr>
      <w:sz w:val="48"/>
      <w:szCs w:val="48"/>
    </w:rPr>
  </w:style>
  <w:style w:type="paragraph" w:styleId="35">
    <w:name w:val="Subtitle"/>
    <w:basedOn w:val="623"/>
    <w:next w:val="623"/>
    <w:link w:val="36"/>
    <w:uiPriority w:val="11"/>
    <w:qFormat/>
    <w:pPr>
      <w:spacing w:before="200" w:after="200"/>
    </w:pPr>
    <w:rPr>
      <w:sz w:val="24"/>
      <w:szCs w:val="24"/>
    </w:rPr>
  </w:style>
  <w:style w:type="character" w:styleId="36">
    <w:name w:val="Subtitle Char"/>
    <w:basedOn w:val="10"/>
    <w:link w:val="35"/>
    <w:uiPriority w:val="11"/>
    <w:rPr>
      <w:sz w:val="24"/>
      <w:szCs w:val="24"/>
    </w:rPr>
  </w:style>
  <w:style w:type="paragraph" w:styleId="37">
    <w:name w:val="Quote"/>
    <w:basedOn w:val="623"/>
    <w:next w:val="623"/>
    <w:link w:val="38"/>
    <w:uiPriority w:val="29"/>
    <w:qFormat/>
    <w:pPr>
      <w:ind w:left="720" w:right="720"/>
    </w:pPr>
    <w:rPr>
      <w:i/>
    </w:rPr>
  </w:style>
  <w:style w:type="character" w:styleId="38">
    <w:name w:val="Quote Char"/>
    <w:link w:val="37"/>
    <w:uiPriority w:val="29"/>
    <w:rPr>
      <w:i/>
    </w:rPr>
  </w:style>
  <w:style w:type="paragraph" w:styleId="39">
    <w:name w:val="Intense Quote"/>
    <w:basedOn w:val="623"/>
    <w:next w:val="623"/>
    <w:link w:val="40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0">
    <w:name w:val="Intense Quote Char"/>
    <w:link w:val="39"/>
    <w:uiPriority w:val="30"/>
    <w:rPr>
      <w:i/>
    </w:rPr>
  </w:style>
  <w:style w:type="paragraph" w:styleId="41">
    <w:name w:val="Header"/>
    <w:basedOn w:val="623"/>
    <w:link w:val="42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2">
    <w:name w:val="Header Char"/>
    <w:basedOn w:val="10"/>
    <w:link w:val="41"/>
    <w:uiPriority w:val="99"/>
  </w:style>
  <w:style w:type="paragraph" w:styleId="43">
    <w:name w:val="Footer"/>
    <w:basedOn w:val="623"/>
    <w:link w:val="46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4">
    <w:name w:val="Footer Char"/>
    <w:basedOn w:val="10"/>
    <w:link w:val="43"/>
    <w:uiPriority w:val="99"/>
  </w:style>
  <w:style w:type="paragraph" w:styleId="45">
    <w:name w:val="Caption"/>
    <w:basedOn w:val="623"/>
    <w:next w:val="623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6">
    <w:name w:val="Caption Char"/>
    <w:basedOn w:val="45"/>
    <w:link w:val="43"/>
    <w:uiPriority w:val="99"/>
  </w:style>
  <w:style w:type="table" w:styleId="47">
    <w:name w:val="Table Grid"/>
    <w:basedOn w:val="31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">
    <w:name w:val="Table Grid Light"/>
    <w:basedOn w:val="3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Plain Table 1"/>
    <w:basedOn w:val="3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0">
    <w:name w:val="Plain Table 2"/>
    <w:basedOn w:val="31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2">
    <w:name w:val="Plain Table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3">
    <w:name w:val="Plain Table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4">
    <w:name w:val="Grid Table 1 Light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5">
    <w:name w:val="Grid Table 1 Light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2">
    <w:name w:val="Grid Table 2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4"/>
    <w:basedOn w:val="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">
    <w:name w:val="Grid Table 4 - Accent 1"/>
    <w:basedOn w:val="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7">
    <w:name w:val="Grid Table 4 - Accent 2"/>
    <w:basedOn w:val="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8">
    <w:name w:val="Grid Table 4 - Accent 3"/>
    <w:basedOn w:val="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9">
    <w:name w:val="Grid Table 4 - Accent 4"/>
    <w:basedOn w:val="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0">
    <w:name w:val="Grid Table 4 - Accent 5"/>
    <w:basedOn w:val="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1">
    <w:name w:val="Grid Table 4 - Accent 6"/>
    <w:basedOn w:val="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2">
    <w:name w:val="Grid Table 5 Dark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3">
    <w:name w:val="Grid Table 5 Dark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4">
    <w:name w:val="Grid Table 5 Dark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6">
    <w:name w:val="Grid Table 5 Dark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7">
    <w:name w:val="Grid Table 5 Dark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89">
    <w:name w:val="Grid Table 6 Colorful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0">
    <w:name w:val="Grid Table 6 Colorful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1">
    <w:name w:val="Grid Table 6 Colorful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2">
    <w:name w:val="Grid Table 6 Colorful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3">
    <w:name w:val="Grid Table 6 Colorful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4">
    <w:name w:val="Grid Table 6 Colorful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5">
    <w:name w:val="Grid Table 6 Colorful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7 Colorful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7">
    <w:name w:val="Grid Table 7 Colorful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3">
    <w:name w:val="List Table 1 Light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4">
    <w:name w:val="List Table 1 Light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1">
    <w:name w:val="List Table 2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2">
    <w:name w:val="List Table 2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3">
    <w:name w:val="List Table 2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4">
    <w:name w:val="List Table 2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5">
    <w:name w:val="List Table 2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6">
    <w:name w:val="List Table 2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7">
    <w:name w:val="List Table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8">
    <w:name w:val="List Table 3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5 Dark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2">
    <w:name w:val="List Table 5 Dark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6 Colorful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39">
    <w:name w:val="List Table 6 Colorful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0">
    <w:name w:val="List Table 6 Colorful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1">
    <w:name w:val="List Table 6 Colorful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2">
    <w:name w:val="List Table 6 Colorful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3">
    <w:name w:val="List Table 6 Colorful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4">
    <w:name w:val="List Table 6 Colorful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5">
    <w:name w:val="List Table 7 Colorful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6">
    <w:name w:val="List Table 7 Colorful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7">
    <w:name w:val="List Table 7 Colorful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8">
    <w:name w:val="List Table 7 Colorful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49">
    <w:name w:val="List Table 7 Colorful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0">
    <w:name w:val="List Table 7 Colorful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1">
    <w:name w:val="List Table 7 Colorful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2">
    <w:name w:val="Lined - Accent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3">
    <w:name w:val="Lined - Accent 1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4">
    <w:name w:val="Lined - Accent 2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5">
    <w:name w:val="Lined - Accent 3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6">
    <w:name w:val="Lined - Accent 4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7">
    <w:name w:val="Lined - Accent 5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8">
    <w:name w:val="Lined - Accent 6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59">
    <w:name w:val="Bordered &amp; Lined - Accent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0">
    <w:name w:val="Bordered &amp; Lined - Accent 1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1">
    <w:name w:val="Bordered &amp; Lined - Accent 2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2">
    <w:name w:val="Bordered &amp; Lined - Accent 3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3">
    <w:name w:val="Bordered &amp; Lined - Accent 4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4">
    <w:name w:val="Bordered &amp; Lined - Accent 5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5">
    <w:name w:val="Bordered &amp; Lined - Accent 6"/>
    <w:basedOn w:val="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6">
    <w:name w:val="Bordered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7">
    <w:name w:val="Bordered - Accent 1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8">
    <w:name w:val="Bordered - Accent 2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69">
    <w:name w:val="Bordered - Accent 3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0">
    <w:name w:val="Bordered - Accent 4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1">
    <w:name w:val="Bordered - Accent 5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2">
    <w:name w:val="Bordered - Accent 6"/>
    <w:basedOn w:val="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73">
    <w:name w:val="Hyperlink"/>
    <w:uiPriority w:val="99"/>
    <w:unhideWhenUsed/>
    <w:rPr>
      <w:color w:val="0000ff" w:themeColor="hyperlink"/>
      <w:u w:val="single"/>
    </w:rPr>
  </w:style>
  <w:style w:type="paragraph" w:styleId="174">
    <w:name w:val="footnote text"/>
    <w:basedOn w:val="623"/>
    <w:link w:val="175"/>
    <w:uiPriority w:val="99"/>
    <w:semiHidden/>
    <w:unhideWhenUsed/>
    <w:pPr>
      <w:spacing w:after="40" w:line="240" w:lineRule="auto"/>
    </w:pPr>
    <w:rPr>
      <w:sz w:val="18"/>
    </w:rPr>
  </w:style>
  <w:style w:type="character" w:styleId="175">
    <w:name w:val="Footnote Text Char"/>
    <w:link w:val="174"/>
    <w:uiPriority w:val="99"/>
    <w:rPr>
      <w:sz w:val="18"/>
    </w:rPr>
  </w:style>
  <w:style w:type="character" w:styleId="176">
    <w:name w:val="footnote reference"/>
    <w:basedOn w:val="10"/>
    <w:uiPriority w:val="99"/>
    <w:unhideWhenUsed/>
    <w:rPr>
      <w:vertAlign w:val="superscript"/>
    </w:rPr>
  </w:style>
  <w:style w:type="paragraph" w:styleId="177">
    <w:name w:val="endnote text"/>
    <w:basedOn w:val="623"/>
    <w:link w:val="178"/>
    <w:uiPriority w:val="99"/>
    <w:semiHidden/>
    <w:unhideWhenUsed/>
    <w:pPr>
      <w:spacing w:after="0" w:line="240" w:lineRule="auto"/>
    </w:pPr>
    <w:rPr>
      <w:sz w:val="20"/>
    </w:rPr>
  </w:style>
  <w:style w:type="character" w:styleId="178">
    <w:name w:val="Endnote Text Char"/>
    <w:link w:val="177"/>
    <w:uiPriority w:val="99"/>
    <w:rPr>
      <w:sz w:val="20"/>
    </w:rPr>
  </w:style>
  <w:style w:type="character" w:styleId="179">
    <w:name w:val="endnote reference"/>
    <w:basedOn w:val="10"/>
    <w:uiPriority w:val="99"/>
    <w:semiHidden/>
    <w:unhideWhenUsed/>
    <w:rPr>
      <w:vertAlign w:val="superscript"/>
    </w:rPr>
  </w:style>
  <w:style w:type="paragraph" w:styleId="180">
    <w:name w:val="toc 1"/>
    <w:basedOn w:val="623"/>
    <w:next w:val="623"/>
    <w:uiPriority w:val="39"/>
    <w:unhideWhenUsed/>
    <w:pPr>
      <w:ind w:left="0" w:right="0" w:firstLine="0"/>
      <w:spacing w:after="57"/>
    </w:pPr>
  </w:style>
  <w:style w:type="paragraph" w:styleId="181">
    <w:name w:val="toc 2"/>
    <w:basedOn w:val="623"/>
    <w:next w:val="623"/>
    <w:uiPriority w:val="39"/>
    <w:unhideWhenUsed/>
    <w:pPr>
      <w:ind w:left="283" w:right="0" w:firstLine="0"/>
      <w:spacing w:after="57"/>
    </w:pPr>
  </w:style>
  <w:style w:type="paragraph" w:styleId="182">
    <w:name w:val="toc 3"/>
    <w:basedOn w:val="623"/>
    <w:next w:val="623"/>
    <w:uiPriority w:val="39"/>
    <w:unhideWhenUsed/>
    <w:pPr>
      <w:ind w:left="567" w:right="0" w:firstLine="0"/>
      <w:spacing w:after="57"/>
    </w:pPr>
  </w:style>
  <w:style w:type="paragraph" w:styleId="183">
    <w:name w:val="toc 4"/>
    <w:basedOn w:val="623"/>
    <w:next w:val="623"/>
    <w:uiPriority w:val="39"/>
    <w:unhideWhenUsed/>
    <w:pPr>
      <w:ind w:left="850" w:right="0" w:firstLine="0"/>
      <w:spacing w:after="57"/>
    </w:pPr>
  </w:style>
  <w:style w:type="paragraph" w:styleId="184">
    <w:name w:val="toc 5"/>
    <w:basedOn w:val="623"/>
    <w:next w:val="623"/>
    <w:uiPriority w:val="39"/>
    <w:unhideWhenUsed/>
    <w:pPr>
      <w:ind w:left="1134" w:right="0" w:firstLine="0"/>
      <w:spacing w:after="57"/>
    </w:pPr>
  </w:style>
  <w:style w:type="paragraph" w:styleId="185">
    <w:name w:val="toc 6"/>
    <w:basedOn w:val="623"/>
    <w:next w:val="623"/>
    <w:uiPriority w:val="39"/>
    <w:unhideWhenUsed/>
    <w:pPr>
      <w:ind w:left="1417" w:right="0" w:firstLine="0"/>
      <w:spacing w:after="57"/>
    </w:pPr>
  </w:style>
  <w:style w:type="paragraph" w:styleId="186">
    <w:name w:val="toc 7"/>
    <w:basedOn w:val="623"/>
    <w:next w:val="623"/>
    <w:uiPriority w:val="39"/>
    <w:unhideWhenUsed/>
    <w:pPr>
      <w:ind w:left="1701" w:right="0" w:firstLine="0"/>
      <w:spacing w:after="57"/>
    </w:pPr>
  </w:style>
  <w:style w:type="paragraph" w:styleId="187">
    <w:name w:val="toc 8"/>
    <w:basedOn w:val="623"/>
    <w:next w:val="623"/>
    <w:uiPriority w:val="39"/>
    <w:unhideWhenUsed/>
    <w:pPr>
      <w:ind w:left="1984" w:right="0" w:firstLine="0"/>
      <w:spacing w:after="57"/>
    </w:pPr>
  </w:style>
  <w:style w:type="paragraph" w:styleId="188">
    <w:name w:val="toc 9"/>
    <w:basedOn w:val="623"/>
    <w:next w:val="623"/>
    <w:uiPriority w:val="39"/>
    <w:unhideWhenUsed/>
    <w:pPr>
      <w:ind w:left="2268" w:right="0" w:firstLine="0"/>
      <w:spacing w:after="57"/>
    </w:pPr>
  </w:style>
  <w:style w:type="paragraph" w:styleId="189">
    <w:name w:val="TOC Heading"/>
    <w:uiPriority w:val="39"/>
    <w:unhideWhenUsed/>
  </w:style>
  <w:style w:type="paragraph" w:styleId="190">
    <w:name w:val="table of figures"/>
    <w:basedOn w:val="623"/>
    <w:next w:val="623"/>
    <w:uiPriority w:val="99"/>
    <w:unhideWhenUsed/>
    <w:pPr>
      <w:spacing w:after="0" w:afterAutospacing="0"/>
    </w:pPr>
  </w:style>
  <w:style w:type="paragraph" w:styleId="623" w:default="1">
    <w:name w:val="Normal"/>
    <w:next w:val="623"/>
    <w:link w:val="623"/>
    <w:qFormat/>
    <w:pPr>
      <w:spacing w:after="200" w:line="276" w:lineRule="auto"/>
    </w:pPr>
    <w:rPr>
      <w:rFonts w:ascii="Calibri" w:hAnsi="Calibri"/>
      <w:sz w:val="22"/>
      <w:szCs w:val="22"/>
      <w:lang w:val="ru-RU" w:eastAsia="en-US" w:bidi="ar-SA"/>
    </w:rPr>
  </w:style>
  <w:style w:type="character" w:styleId="624">
    <w:name w:val="Основной шрифт абзаца"/>
    <w:next w:val="624"/>
    <w:link w:val="623"/>
    <w:semiHidden/>
  </w:style>
  <w:style w:type="table" w:styleId="625">
    <w:name w:val="Обычная таблица"/>
    <w:next w:val="625"/>
    <w:link w:val="623"/>
    <w:semiHidden/>
    <w:tblPr/>
  </w:style>
  <w:style w:type="numbering" w:styleId="626">
    <w:name w:val="Нет списка"/>
    <w:next w:val="626"/>
    <w:link w:val="623"/>
    <w:semiHidden/>
  </w:style>
  <w:style w:type="paragraph" w:styleId="627">
    <w:name w:val="Основной текст с отступом"/>
    <w:basedOn w:val="623"/>
    <w:next w:val="627"/>
    <w:link w:val="628"/>
    <w:semiHidden/>
    <w:pPr>
      <w:ind w:firstLine="720"/>
      <w:jc w:val="both"/>
      <w:spacing w:after="0" w:line="240" w:lineRule="auto"/>
      <w:widowControl w:val="off"/>
    </w:pPr>
    <w:rPr>
      <w:rFonts w:ascii="Times New Roman" w:hAnsi="Times New Roman"/>
      <w:sz w:val="20"/>
      <w:szCs w:val="20"/>
      <w:lang w:eastAsia="ru-RU"/>
    </w:rPr>
  </w:style>
  <w:style w:type="character" w:styleId="628">
    <w:name w:val="Основной текст с отступом Знак"/>
    <w:next w:val="628"/>
    <w:link w:val="627"/>
    <w:semiHidden/>
    <w:rPr>
      <w:lang w:val="ru-RU" w:eastAsia="ru-RU" w:bidi="ar-SA"/>
    </w:rPr>
  </w:style>
  <w:style w:type="paragraph" w:styleId="629">
    <w:name w:val="List Paragraph"/>
    <w:basedOn w:val="623"/>
    <w:next w:val="629"/>
    <w:link w:val="623"/>
    <w:pPr>
      <w:contextualSpacing/>
      <w:ind w:left="720"/>
    </w:pPr>
  </w:style>
  <w:style w:type="paragraph" w:styleId="630">
    <w:name w:val="Обычный (веб)"/>
    <w:basedOn w:val="623"/>
    <w:next w:val="630"/>
    <w:link w:val="623"/>
    <w:uiPriority w:val="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631">
    <w:name w:val="c5 c0"/>
    <w:basedOn w:val="623"/>
    <w:next w:val="631"/>
    <w:link w:val="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632">
    <w:name w:val="c1"/>
    <w:basedOn w:val="624"/>
    <w:next w:val="632"/>
    <w:link w:val="623"/>
  </w:style>
  <w:style w:type="table" w:styleId="633">
    <w:name w:val="Сетка таблицы"/>
    <w:basedOn w:val="625"/>
    <w:next w:val="633"/>
    <w:link w:val="623"/>
    <w:uiPriority w:val="59"/>
    <w:pPr>
      <w:spacing w:after="200" w:line="276" w:lineRule="auto"/>
    </w:pPr>
    <w:tblPr/>
  </w:style>
  <w:style w:type="character" w:styleId="634">
    <w:name w:val="Гиперссылка"/>
    <w:next w:val="634"/>
    <w:link w:val="623"/>
    <w:uiPriority w:val="99"/>
    <w:rPr>
      <w:color w:val="0563c1"/>
      <w:u w:val="single"/>
    </w:rPr>
  </w:style>
  <w:style w:type="paragraph" w:styleId="635">
    <w:name w:val="Верхний колонтитул"/>
    <w:basedOn w:val="623"/>
    <w:next w:val="635"/>
    <w:link w:val="636"/>
    <w:pPr>
      <w:tabs>
        <w:tab w:val="center" w:pos="4677" w:leader="none"/>
        <w:tab w:val="right" w:pos="9355" w:leader="none"/>
      </w:tabs>
    </w:pPr>
  </w:style>
  <w:style w:type="character" w:styleId="636">
    <w:name w:val="Верхний колонтитул Знак"/>
    <w:next w:val="636"/>
    <w:link w:val="635"/>
    <w:rPr>
      <w:rFonts w:ascii="Calibri" w:hAnsi="Calibri"/>
      <w:sz w:val="22"/>
      <w:szCs w:val="22"/>
      <w:lang w:eastAsia="en-US"/>
    </w:rPr>
  </w:style>
  <w:style w:type="paragraph" w:styleId="637">
    <w:name w:val="Нижний колонтитул"/>
    <w:basedOn w:val="623"/>
    <w:next w:val="637"/>
    <w:link w:val="638"/>
    <w:pPr>
      <w:tabs>
        <w:tab w:val="center" w:pos="4677" w:leader="none"/>
        <w:tab w:val="right" w:pos="9355" w:leader="none"/>
      </w:tabs>
    </w:pPr>
  </w:style>
  <w:style w:type="character" w:styleId="638">
    <w:name w:val="Нижний колонтитул Знак"/>
    <w:next w:val="638"/>
    <w:link w:val="637"/>
    <w:rPr>
      <w:rFonts w:ascii="Calibri" w:hAnsi="Calibri"/>
      <w:sz w:val="22"/>
      <w:szCs w:val="22"/>
      <w:lang w:eastAsia="en-US"/>
    </w:rPr>
  </w:style>
  <w:style w:type="paragraph" w:styleId="639">
    <w:name w:val="Абзац списка"/>
    <w:basedOn w:val="623"/>
    <w:next w:val="639"/>
    <w:link w:val="623"/>
    <w:uiPriority w:val="99"/>
    <w:qFormat/>
    <w:pPr>
      <w:contextualSpacing/>
      <w:ind w:left="720"/>
    </w:pPr>
    <w:rPr>
      <w:rFonts w:eastAsia="Calibri"/>
    </w:rPr>
  </w:style>
  <w:style w:type="character" w:styleId="640">
    <w:name w:val="Другое_"/>
    <w:next w:val="640"/>
    <w:link w:val="641"/>
    <w:rPr>
      <w:sz w:val="28"/>
      <w:szCs w:val="28"/>
    </w:rPr>
  </w:style>
  <w:style w:type="paragraph" w:styleId="641">
    <w:name w:val="Другое"/>
    <w:basedOn w:val="623"/>
    <w:next w:val="641"/>
    <w:link w:val="640"/>
    <w:pPr>
      <w:ind w:firstLine="400"/>
      <w:spacing w:after="0" w:line="240" w:lineRule="auto"/>
      <w:widowControl w:val="off"/>
    </w:pPr>
    <w:rPr>
      <w:rFonts w:ascii="Times New Roman" w:hAnsi="Times New Roman"/>
      <w:sz w:val="28"/>
      <w:szCs w:val="28"/>
      <w:lang w:eastAsia="ru-RU"/>
    </w:rPr>
  </w:style>
  <w:style w:type="paragraph" w:styleId="642">
    <w:name w:val="Default"/>
    <w:next w:val="642"/>
    <w:link w:val="623"/>
    <w:rPr>
      <w:color w:val="000000"/>
      <w:sz w:val="24"/>
      <w:szCs w:val="24"/>
      <w:lang w:val="ru-RU" w:eastAsia="ru-RU" w:bidi="ar-SA"/>
    </w:rPr>
  </w:style>
  <w:style w:type="character" w:styleId="3649" w:default="1">
    <w:name w:val="Default Paragraph Font"/>
    <w:uiPriority w:val="1"/>
    <w:semiHidden/>
    <w:unhideWhenUsed/>
  </w:style>
  <w:style w:type="numbering" w:styleId="3650" w:default="1">
    <w:name w:val="No List"/>
    <w:uiPriority w:val="99"/>
    <w:semiHidden/>
    <w:unhideWhenUsed/>
  </w:style>
  <w:style w:type="table" w:styleId="3651" w:default="1">
    <w:name w:val="Normal Table"/>
    <w:uiPriority w:val="99"/>
    <w:semiHidden/>
    <w:unhideWhenUsed/>
    <w:tblPr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jpg"/><Relationship Id="rId21" Type="http://schemas.openxmlformats.org/officeDocument/2006/relationships/image" Target="media/image13.jpg"/><Relationship Id="rId22" Type="http://schemas.openxmlformats.org/officeDocument/2006/relationships/image" Target="media/image14.jp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Р7-Офис/7.2.2.0</Application>
  <Company>MoBIL GROUP</Company>
  <DocSecurity>0</DocSecurity>
  <HyperlinksChanged>false</HyperlinksChanged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Республики Татарстан</dc:title>
  <dc:creator>Admin</dc:creator>
  <cp:revision>4</cp:revision>
  <dcterms:created xsi:type="dcterms:W3CDTF">2025-10-24T16:10:00Z</dcterms:created>
  <dcterms:modified xsi:type="dcterms:W3CDTF">2025-11-07T14:52:01Z</dcterms:modified>
  <cp:version>1048576</cp:version>
</cp:coreProperties>
</file>